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6858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 do Zarządzenia Dyrektora nr 183 z dnia 14.10.2024 r.</w:t>
      </w:r>
    </w:p>
    <w:p w14:paraId="64ACDC72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691F181" w14:textId="77777777" w:rsidR="00FD5194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REGULAMIN</w:t>
      </w:r>
      <w:r>
        <w:rPr>
          <w:b/>
          <w:color w:val="000000"/>
        </w:rPr>
        <w:br/>
      </w:r>
      <w:r w:rsidRPr="00EB0AF6">
        <w:rPr>
          <w:b/>
          <w:color w:val="000000"/>
        </w:rPr>
        <w:t>IV edycji Konkursu Historycznego „Polska-Węgry - Historia Przyjaźni”</w:t>
      </w:r>
    </w:p>
    <w:p w14:paraId="37EAD7E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I. POSTANO</w:t>
      </w:r>
      <w:r>
        <w:rPr>
          <w:b/>
          <w:color w:val="000000"/>
        </w:rPr>
        <w:t>W</w:t>
      </w:r>
      <w:r w:rsidRPr="00EB0AF6">
        <w:rPr>
          <w:b/>
          <w:color w:val="000000"/>
        </w:rPr>
        <w:t>IENIA OGÓLNE</w:t>
      </w:r>
    </w:p>
    <w:p w14:paraId="4768897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1</w:t>
      </w:r>
    </w:p>
    <w:p w14:paraId="106D5818" w14:textId="77777777" w:rsidR="00FD5194" w:rsidRPr="00EB0AF6" w:rsidRDefault="00FD5194" w:rsidP="00FD5194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Celem konkursu jest podkreślenie i uhonorowanie przyjaźni pomiędzy dwoma europejskimi narodami, których relacja została zapoczątkowana już w czasach św. Stefana oraz Mieszka I i trwa do dnia dzisiejszego.</w:t>
      </w:r>
    </w:p>
    <w:p w14:paraId="4DD9525B" w14:textId="77777777" w:rsidR="00FD5194" w:rsidRPr="00EB0AF6" w:rsidRDefault="00FD5194" w:rsidP="00FD5194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Celem konkursu jest dbanie o duchowe i materialne dziedzictwo historii stosunków polsko-węgierskich, w szczególności:</w:t>
      </w:r>
    </w:p>
    <w:p w14:paraId="25394B65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podkreślenie i uhonorowanie przyjaźni pomiędzy dwoma europejskimi narodami,</w:t>
      </w:r>
    </w:p>
    <w:p w14:paraId="220E2F78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rozwijanie zainteresowań historycznych uczestników,</w:t>
      </w:r>
    </w:p>
    <w:p w14:paraId="153FD6E7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zainteresowanie uczestników stosunkami międzynarodowymi, </w:t>
      </w:r>
    </w:p>
    <w:p w14:paraId="4D241A42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wzbudzenie chęci poznawania historii stosunków polsko-węgierskich, </w:t>
      </w:r>
    </w:p>
    <w:p w14:paraId="7D10349C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pogłębienie wiedzy uczestników o historii stosunków polsko-węgierskich,</w:t>
      </w:r>
    </w:p>
    <w:p w14:paraId="71BF2E51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przekazywanie kolejnym pokoleniom znaczenia tradycji polsko-węgierskiej, </w:t>
      </w:r>
    </w:p>
    <w:p w14:paraId="4E60DE20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uczczenie pamięci o osobach wybitnych i zasłużonych dla Polski i Węgier, </w:t>
      </w:r>
    </w:p>
    <w:p w14:paraId="75363F79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rozwijanie umiejętności wyszukiwania informacji pochodzących z różnych źródeł i właściwego ich wykorzystania.</w:t>
      </w:r>
    </w:p>
    <w:p w14:paraId="3D2DFA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2</w:t>
      </w:r>
    </w:p>
    <w:p w14:paraId="27F379F4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ind w:firstLine="284"/>
        <w:jc w:val="both"/>
        <w:rPr>
          <w:color w:val="000000"/>
        </w:rPr>
      </w:pPr>
      <w:r w:rsidRPr="00EB0AF6">
        <w:rPr>
          <w:color w:val="000000"/>
        </w:rPr>
        <w:t xml:space="preserve">Organizatorem Konkursu jest Instytut Współpracy Polsko-Węgierskiej im. Wacława Felczaka, ul. Seweryna Goszczyńskiego 12, 02-616 Warszawa, tel. 22 845 08 52, e-mail: </w:t>
      </w:r>
      <w:hyperlink r:id="rId7" w:history="1">
        <w:r w:rsidRPr="00EB0AF6">
          <w:rPr>
            <w:rStyle w:val="Hipercze"/>
          </w:rPr>
          <w:t>instytut@kurier.plus</w:t>
        </w:r>
      </w:hyperlink>
    </w:p>
    <w:p w14:paraId="429A4C39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3</w:t>
      </w:r>
    </w:p>
    <w:p w14:paraId="346B04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ind w:firstLine="284"/>
        <w:jc w:val="both"/>
      </w:pPr>
      <w:r w:rsidRPr="00EB0AF6">
        <w:t xml:space="preserve">Uczestnikami Konkursu mogą być uczniowie wszystkich klas publicznych </w:t>
      </w:r>
      <w:r w:rsidRPr="00EB0AF6">
        <w:br/>
        <w:t xml:space="preserve">i niepublicznych szkół ponadpodstawowych </w:t>
      </w:r>
      <w:r w:rsidRPr="00EB0AF6">
        <w:rPr>
          <w:color w:val="000000"/>
        </w:rPr>
        <w:t>z terenu Rzeczypospolitej Polskiej</w:t>
      </w:r>
      <w:r w:rsidRPr="00EB0AF6">
        <w:t xml:space="preserve"> zgłoszonych do udziału za pośrednictwem szkoły i znajdujących się pod opieką nauczycieli</w:t>
      </w:r>
      <w:r>
        <w:t>-</w:t>
      </w:r>
      <w:r w:rsidRPr="00EB0AF6">
        <w:t>opiekunów</w:t>
      </w:r>
      <w:r>
        <w:t xml:space="preserve"> dydaktycznych</w:t>
      </w:r>
      <w:r w:rsidRPr="00EB0AF6">
        <w:t>.</w:t>
      </w:r>
    </w:p>
    <w:p w14:paraId="089C058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4</w:t>
      </w:r>
    </w:p>
    <w:p w14:paraId="648DACE4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Konkurs ma charakter dwuetapowy: etap I – szkolny, etap II – finałowy.</w:t>
      </w:r>
    </w:p>
    <w:p w14:paraId="2A2E8949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Konkurs zostanie przeprowadzony w roku szkolnym 2024/2025, według następującego </w:t>
      </w:r>
      <w:r w:rsidRPr="00CF2474">
        <w:t>harmonogramu</w:t>
      </w:r>
      <w:r w:rsidRPr="00EB0AF6">
        <w:t>:</w:t>
      </w:r>
    </w:p>
    <w:p w14:paraId="565582EB" w14:textId="77777777" w:rsidR="00FD5194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>
        <w:t xml:space="preserve">termin zgłaszania uczestników – </w:t>
      </w:r>
      <w:r w:rsidRPr="009E479F">
        <w:rPr>
          <w:b/>
          <w:bCs/>
        </w:rPr>
        <w:t>25 listopada 2024r</w:t>
      </w:r>
      <w:r>
        <w:t>.,</w:t>
      </w:r>
    </w:p>
    <w:p w14:paraId="298C6390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t xml:space="preserve">etap szkolny Konkursu – </w:t>
      </w:r>
      <w:r w:rsidRPr="00EB0AF6">
        <w:rPr>
          <w:b/>
          <w:bCs/>
        </w:rPr>
        <w:t>14 stycznia 2025 r.</w:t>
      </w:r>
    </w:p>
    <w:p w14:paraId="09D45E43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lastRenderedPageBreak/>
        <w:t xml:space="preserve">etap finałowy Konkursu – </w:t>
      </w:r>
      <w:r w:rsidRPr="00EB0AF6">
        <w:rPr>
          <w:b/>
          <w:bCs/>
        </w:rPr>
        <w:t>21 marca 2025 r.</w:t>
      </w:r>
    </w:p>
    <w:p w14:paraId="3330E6BD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t xml:space="preserve">ogłoszenie  listy finalistów i laureatów – </w:t>
      </w:r>
      <w:r w:rsidRPr="00EB0AF6">
        <w:rPr>
          <w:b/>
          <w:bCs/>
        </w:rPr>
        <w:t>11 kwietnia 2025 r.</w:t>
      </w:r>
    </w:p>
    <w:p w14:paraId="7610B58D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Podsumowanie Konkursu odbędzie się w formie </w:t>
      </w:r>
      <w:r>
        <w:t>G</w:t>
      </w:r>
      <w:r w:rsidRPr="00EB0AF6">
        <w:t>ali finałowej</w:t>
      </w:r>
      <w:r>
        <w:t xml:space="preserve"> z udziałem laureatów, nagrodzonych i innych zaproszonych osób</w:t>
      </w:r>
      <w:r w:rsidRPr="00EB0AF6">
        <w:t>.</w:t>
      </w:r>
    </w:p>
    <w:p w14:paraId="7A11DAB4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W przypadku wystąpienia nadzwyczajnej sytuacji, gdy niemożliwe będzie przeprowadzenie danego etapu Konkursu zgodnie z niniejszym Regulaminem, dopuszcza się możliwość zmiany terminów określonych dla ust. </w:t>
      </w:r>
      <w:r>
        <w:t>2</w:t>
      </w:r>
      <w:r w:rsidRPr="00EB0AF6">
        <w:t>.</w:t>
      </w:r>
    </w:p>
    <w:p w14:paraId="1A002E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II. PRZEBIEG KONKURSU</w:t>
      </w:r>
    </w:p>
    <w:p w14:paraId="140832CC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5</w:t>
      </w:r>
    </w:p>
    <w:p w14:paraId="19916AB8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Udział w Konkursie jest bezpłatny i dobrowolny.</w:t>
      </w:r>
    </w:p>
    <w:p w14:paraId="7AB7C791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Do etapu szkolnego Konkursu ma prawo przystąpić każdy uczeń</w:t>
      </w:r>
      <w:r>
        <w:rPr>
          <w:color w:val="000000"/>
        </w:rPr>
        <w:t xml:space="preserve"> szkoły ponadpodstawowej</w:t>
      </w:r>
      <w:r w:rsidRPr="00EB0AF6">
        <w:rPr>
          <w:color w:val="000000"/>
        </w:rPr>
        <w:t>, który wyrazi taką wolę</w:t>
      </w:r>
      <w:r>
        <w:rPr>
          <w:color w:val="000000"/>
        </w:rPr>
        <w:t>, i który zostanie zgłoszony do konkursu przez szkołę.</w:t>
      </w:r>
    </w:p>
    <w:p w14:paraId="777004C0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Organizatorzy Konkursu umożliwiają udział w nim uczniom ze specjalnymi potrzebami edukacyjnymi w tym uczniom z niepełnosprawnościami, w warunkach </w:t>
      </w:r>
      <w:r w:rsidRPr="00EB0AF6">
        <w:rPr>
          <w:color w:val="000000"/>
        </w:rPr>
        <w:br/>
        <w:t>i formach dostosowanych do ich potrzeb, na podstawie przedłożonej opinii lub orzeczenia o potrzebie kształcenia specjalnego, oraz uczniom przewlekle chorym na podstawie zaświadczenia lekarskiego.</w:t>
      </w:r>
    </w:p>
    <w:p w14:paraId="1F733C5A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Dostosowanie, o którym mowa w ust. 3, nie obowiązuje treści zadań i zasad oceniania. Dostosowanie to dotyczy w szczególności kwestii takich jak: wydłużenie czasu trwania testu, przesłanie arkusza z powiększoną czcionką. Wprowadzone dostosowania dla uczestników, nie mogą naruszać zasad samodzielnej pracy uczestnika.</w:t>
      </w:r>
    </w:p>
    <w:p w14:paraId="22DF134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rPr>
          <w:color w:val="000000"/>
        </w:rPr>
        <w:t>§ 6</w:t>
      </w:r>
    </w:p>
    <w:p w14:paraId="62F24DD2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Warunkiem przystąpienia do Konkursu jest zgłoszenie dokonane przez dyrektora szkoły</w:t>
      </w:r>
      <w:r>
        <w:rPr>
          <w:color w:val="000000"/>
        </w:rPr>
        <w:t xml:space="preserve"> nie później niż termin zgłoszenia uczestników określony w harmonogramie, o którym mowa w § 4.</w:t>
      </w:r>
    </w:p>
    <w:p w14:paraId="04A06DC0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Zgłoszenia do udziału w Konkursie dokonuje dyrektor szkoły, przesyłając na adres </w:t>
      </w:r>
      <w:r w:rsidRPr="00EB0AF6">
        <w:rPr>
          <w:color w:val="000000"/>
        </w:rPr>
        <w:br/>
        <w:t xml:space="preserve">e-mail </w:t>
      </w:r>
      <w:hyperlink r:id="rId8" w:history="1">
        <w:r w:rsidRPr="00EB0AF6">
          <w:rPr>
            <w:rStyle w:val="Hipercze"/>
          </w:rPr>
          <w:t>akalamarska@kurier.plus</w:t>
        </w:r>
      </w:hyperlink>
      <w:r w:rsidRPr="00EB0AF6">
        <w:rPr>
          <w:color w:val="000000"/>
        </w:rPr>
        <w:t xml:space="preserve"> skan wypełnionego i podpisanego formularza stanowiącego załącznik nr 1 do niniejszego regulaminu, zgodnie </w:t>
      </w:r>
      <w:r w:rsidRPr="00EB0AF6">
        <w:rPr>
          <w:color w:val="000000"/>
        </w:rPr>
        <w:br/>
        <w:t xml:space="preserve">z terminem wskazanym w harmonogramie, </w:t>
      </w:r>
      <w:r w:rsidRPr="00EB0AF6">
        <w:t xml:space="preserve">o którym mowa w </w:t>
      </w:r>
      <w:r w:rsidRPr="00CF2474">
        <w:t xml:space="preserve">§ </w:t>
      </w:r>
      <w:r>
        <w:t>4</w:t>
      </w:r>
      <w:r w:rsidRPr="00EB0AF6">
        <w:t xml:space="preserve"> niniejszego Regulaminu. Wraz ze skanem, zgłoszenie należy przesłać w wersji edytowalnej.</w:t>
      </w:r>
    </w:p>
    <w:p w14:paraId="199F06EA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Do zgłoszenia należy dołączyć zgodę nauczyciela- opiekuna dydaktycznego i zgodę ucznia</w:t>
      </w:r>
      <w:r>
        <w:t xml:space="preserve">, w razie konieczności </w:t>
      </w:r>
      <w:r w:rsidRPr="00EB0AF6">
        <w:t>wyrażoną przez uprawnionego opiekuna prawnego (rodzica, przedstawiciela prawnego, itp.)</w:t>
      </w:r>
      <w:r>
        <w:t>,</w:t>
      </w:r>
      <w:r w:rsidRPr="00EB0AF6">
        <w:t xml:space="preserve"> na przetwarzanie danych osobowych na potrzeby organizacji konkursu. W przypadku, o którym mowa w § 5 ust. 3, do zgłoszenia należy przedstawić orzeczenie lub opinię określającą warunki i formę dostosowania do udziału ucznia w konkursie.</w:t>
      </w:r>
    </w:p>
    <w:p w14:paraId="04D90046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Każda ze szkół uczestniczących w Konkursie może zgłosić dowolną liczbę uczniów biorących udział w Konkursie.</w:t>
      </w:r>
    </w:p>
    <w:p w14:paraId="13EC38ED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lastRenderedPageBreak/>
        <w:t>Wyznaczony nauczyciel – opiekun dydaktyczny powinien być nauczycielem historii.</w:t>
      </w:r>
    </w:p>
    <w:p w14:paraId="6850981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7</w:t>
      </w:r>
    </w:p>
    <w:p w14:paraId="76E87D54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Pierwszy (szkolny) etap konkursu zostanie przeprowadzony w formie testu składającego się </w:t>
      </w:r>
      <w:r w:rsidRPr="00EB0AF6">
        <w:rPr>
          <w:color w:val="000000"/>
        </w:rPr>
        <w:t xml:space="preserve">z 18 pytań zamkniętych (jednokrotnego wyboru) i 2 pytań otwartych (krótkiej wypowiedzi) </w:t>
      </w:r>
      <w:r w:rsidRPr="00EB0AF6">
        <w:t xml:space="preserve">na terenie szkoły, do której uczęszcza uczestnik, w miejscu wyznaczonym przez dyrektora, zgodnie z harmonogramem określonym w </w:t>
      </w:r>
      <w:r w:rsidRPr="005E1597">
        <w:t>§ 4</w:t>
      </w:r>
      <w:r w:rsidRPr="00EB0AF6">
        <w:t>.</w:t>
      </w:r>
    </w:p>
    <w:p w14:paraId="501CF5D4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>
        <w:t>W celu przygotowania Konkursu, w tym wydrukowania testów, Organizator prześle drogą elektroniczną do szkół zgłaszających uczniów do Konkursu testy konkursowe i schematy (klucze) rozwiązań na adres mailowy podany w zgłoszeniu.</w:t>
      </w:r>
    </w:p>
    <w:p w14:paraId="020F98AA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Do nadzoru nad przebiegiem Konkursu na terenie szkoły zostanie powołana co najmniej dwuosobowa Szkolna Komisja Konkursowa w składzie: </w:t>
      </w:r>
      <w:r w:rsidRPr="009E479F">
        <w:t>nauczyciel oraz osoba lub osoby wskazane przez dyrektora szkoły. W skład Szkol</w:t>
      </w:r>
      <w:r w:rsidRPr="00EB0AF6">
        <w:t>nej Komisji Konkursowej nie mogą być powołani nauczyciele – opiekunowie dydaktyczni uczestników Konkursu.</w:t>
      </w:r>
    </w:p>
    <w:p w14:paraId="2B6072A6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Zakres tematyczny oraz wykaz literatury obowiązującej uczestników i jednocześnie stanowiącej pomoc dla nauczycieli określa </w:t>
      </w:r>
      <w:r w:rsidRPr="005E1597">
        <w:rPr>
          <w:color w:val="000000"/>
        </w:rPr>
        <w:t>załącznik nr 4.</w:t>
      </w:r>
      <w:r w:rsidRPr="00EB0AF6">
        <w:rPr>
          <w:color w:val="000000"/>
        </w:rPr>
        <w:t xml:space="preserve"> Organizator przekaże również zestawy testów oraz schematy (klucze) oceniania zadań, opracowane przez Komisję Konkursową.</w:t>
      </w:r>
    </w:p>
    <w:p w14:paraId="2E1B0953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 czasie trwania Konkursu uczestnicy nie mogą opuszczać sali. Przewodniczący Szkolnej Komisji Konkursowej może zezwolić, w szczególnie uzasadnionej sytuacji, na opuszczenie sali po zapewnieniu warunków uniemożliwiających kontaktowanie się z innymi osobami.</w:t>
      </w:r>
    </w:p>
    <w:p w14:paraId="5E41766A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Członkowie Szkolnej Komisji Konkursowych nie mogą udzielać uczestnikom żadnych wyjaśnień związanych z treścią zadań konkursowych ani komentować zadań podczas trwania eliminacji.</w:t>
      </w:r>
    </w:p>
    <w:p w14:paraId="1068A25E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Zabrania się korzystania z urządzeń mobilnych, mających dostęp do sieci w trakcie rozwiązywania testów.</w:t>
      </w:r>
      <w:r w:rsidRPr="00EB0AF6">
        <w:t xml:space="preserve"> </w:t>
      </w:r>
      <w:r w:rsidRPr="00EB0AF6">
        <w:rPr>
          <w:color w:val="000000"/>
        </w:rPr>
        <w:t>W przypadku stwierdzenia niesamodzielności pracy przez uczestnika Przewodniczący Szkolnej Komisji Konkursowej może zdyskwalifikować uczestnika, który w rezultacie nie jest uprawniony do uczestnictwa w konkursie.</w:t>
      </w:r>
    </w:p>
    <w:p w14:paraId="1929AC2B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Po zakończeniu rozwiązywania testów przez uczestników Szkolna Komisja Konkursowa dokonuje sprawdzenia tych testów zgodnie z otrzymanym schematem (kluczem) oceny i wysyła </w:t>
      </w:r>
      <w:r>
        <w:t xml:space="preserve">drogą cyfrową i pocztą </w:t>
      </w:r>
      <w:r w:rsidRPr="00EB0AF6">
        <w:t xml:space="preserve">wypełnione testy wraz z protokołem zawierającym wynik sprawdzenia (sporządzonym zgodnie z </w:t>
      </w:r>
      <w:r w:rsidRPr="00B510FF">
        <w:t>załącznikiem nr 5</w:t>
      </w:r>
      <w:r w:rsidRPr="00EB0AF6">
        <w:t xml:space="preserve">) </w:t>
      </w:r>
      <w:r>
        <w:t xml:space="preserve">do Przewodniczącego Komisji Konkursowej </w:t>
      </w:r>
      <w:r w:rsidRPr="00EB0AF6">
        <w:t xml:space="preserve">na adres </w:t>
      </w:r>
      <w:r>
        <w:t xml:space="preserve">wskazany przez </w:t>
      </w:r>
      <w:r w:rsidRPr="00EB0AF6">
        <w:t>Organizatora.</w:t>
      </w:r>
    </w:p>
    <w:p w14:paraId="6EBEB40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8</w:t>
      </w:r>
    </w:p>
    <w:p w14:paraId="250E4D09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Do drugiego etapu – finałowego mogą przystąpić uczestnicy etapu pierwszego – szkolnego, którzy rozwiązali test i zdobyli 85% punktów możliwych do zdobycia.</w:t>
      </w:r>
    </w:p>
    <w:p w14:paraId="30AE24EB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Drugi (finałowy) etap konkursu również będzie polegał na rozwiązaniu testu składającego się z 18 pytań zamkniętych (jednokrotnego wyboru) i 2 pytań otwartych (krótkiej </w:t>
      </w:r>
      <w:r w:rsidRPr="00EB0AF6">
        <w:lastRenderedPageBreak/>
        <w:t>wypowiedzi). Szkoły, które zgłosiły uczestników zakwalifikowanych do drugiego etapu konkursu, zostaną poinformowane o czasie i miejscu przeprowadzenia tego etapu konkursu.</w:t>
      </w:r>
    </w:p>
    <w:p w14:paraId="23CB0C43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Do przebiegu drugiego etapu konkursu odpowiednie zastosowanie ma § 7 ust. 2-7. Po zakończeniu rozwiązywania testów, Szkolna Komisja Konkursowa wysyła </w:t>
      </w:r>
      <w:r>
        <w:t xml:space="preserve">drogą cyfrową i pocztą </w:t>
      </w:r>
      <w:r w:rsidRPr="00EB0AF6">
        <w:t xml:space="preserve">wypełnione testy wraz z protokołem do </w:t>
      </w:r>
      <w:r>
        <w:t xml:space="preserve">Przewodniczącego Komisji Konkursowej na adres wskazany przez </w:t>
      </w:r>
      <w:r w:rsidRPr="00EB0AF6">
        <w:t>Organizatora. Rozwiązane testy uczestników będzie sprawdzała Komisja Konkursowa.</w:t>
      </w:r>
    </w:p>
    <w:p w14:paraId="3FA2255B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III. LAUREACI I FINALIŚCI</w:t>
      </w:r>
    </w:p>
    <w:p w14:paraId="4A7FE4AE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9</w:t>
      </w:r>
    </w:p>
    <w:p w14:paraId="2774D223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Komisja Konkursowa, po </w:t>
      </w:r>
      <w:r w:rsidRPr="00EB0AF6">
        <w:t>sprawdzeniu testów wypełnionych w trakcie drugiego etapu konkursu, przyznaje uczestnikom tytuł laureata i tytuł finalisty.</w:t>
      </w:r>
    </w:p>
    <w:p w14:paraId="47AE43E8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Tytuł laureata otrzymają trzej uczestnicy, którzy uzyskali największą liczbę punktów.</w:t>
      </w:r>
    </w:p>
    <w:p w14:paraId="03700828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Tytuł finalisty otrzymają wszyscy pozostali uczestnicy finałowego etapu Konkursu, którzy nie zostali zdyskwalifikowani.</w:t>
      </w:r>
    </w:p>
    <w:p w14:paraId="7BF59715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Potwierdzeniem przyznania tytułu laureata i finalisty jest protokół Komisji Konkursowej zatwierdzony przez Organizatora.</w:t>
      </w:r>
    </w:p>
    <w:p w14:paraId="17B1F572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10</w:t>
      </w:r>
    </w:p>
    <w:p w14:paraId="2121D0C9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Organizator przewidział nagrody pieniężne dla laureatów </w:t>
      </w:r>
      <w:r w:rsidRPr="00EB0AF6">
        <w:rPr>
          <w:color w:val="000000"/>
        </w:rPr>
        <w:t>Konkursu w następującej wysokości:</w:t>
      </w:r>
    </w:p>
    <w:p w14:paraId="2953759B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za zajęcie I miejsca – w kwocie 4.000,00 (cztery tysiące) złotych;</w:t>
      </w:r>
    </w:p>
    <w:p w14:paraId="01D372D6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za zajęcie II miejsca – w kwocie 2.500,00 (dwa tysiące pięćset) złotych;</w:t>
      </w:r>
    </w:p>
    <w:p w14:paraId="27E91FB6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za zajęcie III miejsca – w kwocie 1.500,00 (tysiąc pięćset) złotych.</w:t>
      </w:r>
    </w:p>
    <w:p w14:paraId="357243CA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Nauczyciele – opiekunowie dydaktyczni uczestników, którzy uzyskają tytuł laureata Konkursu za I, II i III miejsce, zostaną nagrodzeni nagrodą pieniężną w wysokości odpowiadającej nagrodzie wygranej przez danego laureata. W przypadku, gdy laureatami zostało dwóch lub więcej uczestników, nad którymi opiekę dydaktyczną sprawuje ten sam nauczyciel, nauczyciel ten otrzymuje tylko jedną</w:t>
      </w:r>
      <w:r>
        <w:rPr>
          <w:color w:val="000000"/>
        </w:rPr>
        <w:t xml:space="preserve">, wyższą, </w:t>
      </w:r>
      <w:r w:rsidRPr="00EB0AF6">
        <w:rPr>
          <w:color w:val="000000"/>
        </w:rPr>
        <w:t>nagrodę pieniężną.</w:t>
      </w:r>
    </w:p>
    <w:p w14:paraId="7B9F6F7A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Nagrody pieniężne w wysokości 600,00 (sześćset) złotych zostaną przyznane również </w:t>
      </w:r>
      <w:r>
        <w:rPr>
          <w:color w:val="000000"/>
        </w:rPr>
        <w:t>30</w:t>
      </w:r>
      <w:r w:rsidRPr="00EB0AF6">
        <w:rPr>
          <w:color w:val="000000"/>
        </w:rPr>
        <w:t xml:space="preserve"> finalistom, których liczba punktów była w dalszej kolejności największa, pod warunkiem, że zdobyta liczba punktów przez danego finalistę była większa niż 85% punktów możliwych do zdobycia w etapie finałowym.</w:t>
      </w:r>
    </w:p>
    <w:p w14:paraId="2E848605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Dyplom poświadczający uzyskanie tytułu finalisty Konkursu zostanie przesłany przez Organizatorów do szkoły, która zgłosiła danego finalistę</w:t>
      </w:r>
      <w:r>
        <w:rPr>
          <w:color w:val="000000"/>
        </w:rPr>
        <w:t>, po zakończeniu Gali finałowej</w:t>
      </w:r>
      <w:r w:rsidRPr="00EB0AF6">
        <w:rPr>
          <w:color w:val="000000"/>
        </w:rPr>
        <w:t>.</w:t>
      </w:r>
    </w:p>
    <w:p w14:paraId="2D163A7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11</w:t>
      </w:r>
    </w:p>
    <w:p w14:paraId="48CDE077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Uroczyste ogłoszenie wyników Konkursu oraz wręczenie dyplomów i nagród nastąpi w terminie określonym przez Organizatora w siedzibie Organizatora lub innym przez niego </w:t>
      </w:r>
      <w:r w:rsidRPr="00EB0AF6">
        <w:rPr>
          <w:color w:val="000000"/>
        </w:rPr>
        <w:lastRenderedPageBreak/>
        <w:t>określonym miejscu. Dokładna data i miejsce uroczystości zostanie przekazana do szkół, które zgłosiły laureatów i finalistów.</w:t>
      </w:r>
    </w:p>
    <w:p w14:paraId="1D290B07" w14:textId="77777777" w:rsidR="00FD5194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Warunkiem przekazania nagrody pieniężnej jest dostarczenie przez uczestnika wypełnionego i podpisanego formularza</w:t>
      </w:r>
      <w:r>
        <w:rPr>
          <w:color w:val="000000"/>
        </w:rPr>
        <w:t xml:space="preserve"> wraz z rachunkiem</w:t>
      </w:r>
      <w:r w:rsidRPr="00EB0AF6">
        <w:rPr>
          <w:color w:val="000000"/>
        </w:rPr>
        <w:t xml:space="preserve">, stanowiącego </w:t>
      </w:r>
      <w:r w:rsidRPr="002B1497">
        <w:rPr>
          <w:color w:val="000000"/>
        </w:rPr>
        <w:t>załącznik nr 6 i 7 do niniejszego Regulaminu.</w:t>
      </w:r>
      <w:r w:rsidRPr="002C4EA2">
        <w:t xml:space="preserve"> </w:t>
      </w:r>
      <w:r w:rsidRPr="002C4EA2">
        <w:rPr>
          <w:color w:val="000000"/>
        </w:rPr>
        <w:t xml:space="preserve">Nagrody zostaną wypłacone </w:t>
      </w:r>
      <w:r>
        <w:rPr>
          <w:color w:val="000000"/>
        </w:rPr>
        <w:t>uprawnionym</w:t>
      </w:r>
      <w:r w:rsidRPr="002C4EA2">
        <w:rPr>
          <w:color w:val="000000"/>
        </w:rPr>
        <w:t xml:space="preserve"> w walucie polskiej, przelewem na rachunek bankowy podany w formular</w:t>
      </w:r>
      <w:r>
        <w:rPr>
          <w:color w:val="000000"/>
        </w:rPr>
        <w:t>zu</w:t>
      </w:r>
      <w:r w:rsidRPr="002C4EA2">
        <w:rPr>
          <w:color w:val="000000"/>
        </w:rPr>
        <w:t>, w terminie 14 dni od dnia przesłania podpisanego</w:t>
      </w:r>
      <w:r>
        <w:rPr>
          <w:color w:val="000000"/>
        </w:rPr>
        <w:t xml:space="preserve"> formularza</w:t>
      </w:r>
      <w:r w:rsidRPr="002C4EA2">
        <w:rPr>
          <w:color w:val="000000"/>
        </w:rPr>
        <w:t>.</w:t>
      </w:r>
    </w:p>
    <w:p w14:paraId="4A98BE32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Wysokość nagrody pieniężnej zawiera ewentualny podatek, który może być potrącony przez Organizatora, jeśli będą tego wymagały przepisy prawa.</w:t>
      </w:r>
    </w:p>
    <w:p w14:paraId="60C555E9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 nie ponosi odpowiedzialności za niemożność przekazania nagrody z przyczyn niezależnych od Organizatora. W przypadku, gdy nagroda nie będzie mogła być przekazana do uczestnika w ciągu miesiąca od dnia Gali finałowej, w szczególności, jeśli uczestnik nie prześle dokumentów, zgodnie z ust. 2, prawo do nagrody wygasa.</w:t>
      </w:r>
    </w:p>
    <w:p w14:paraId="0D7DAC01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bCs/>
          <w:color w:val="000000"/>
        </w:rPr>
      </w:pPr>
      <w:r w:rsidRPr="00EB0AF6">
        <w:rPr>
          <w:b/>
          <w:bCs/>
          <w:color w:val="000000"/>
        </w:rPr>
        <w:t>IV. KOMISJA KONKURSOWA</w:t>
      </w:r>
    </w:p>
    <w:p w14:paraId="293C6C7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12</w:t>
      </w:r>
    </w:p>
    <w:p w14:paraId="0E1A03B9" w14:textId="77777777" w:rsidR="00FD5194" w:rsidRPr="00EB0AF6" w:rsidRDefault="00FD5194" w:rsidP="00FD5194">
      <w:pPr>
        <w:pStyle w:val="NormalnyWeb"/>
        <w:numPr>
          <w:ilvl w:val="1"/>
          <w:numId w:val="12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Organizatorzy Konkursu powołują Komisję Konkursową odpowiedzialną za przygotowanie i przeprowadzenie Konkursu, w szczególności za:</w:t>
      </w:r>
    </w:p>
    <w:p w14:paraId="170D98AA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przygotowanie zestawów testów konkursowych i schematów (kluczy) rozwiązań,</w:t>
      </w:r>
    </w:p>
    <w:p w14:paraId="7FA67E08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gromadzenie dokumentacji, tj. protokołów i rozwiązanych testów przesyłanych przez Szkolne Komisje Konkursowe,</w:t>
      </w:r>
    </w:p>
    <w:p w14:paraId="313DF5AA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dbanie o zgodny z niniejszym Regulaminem przebieg obydwu etapów Konkursu, w tym weryfikację przesłanej przez Szkolne Komisje Konkursowe dokumentację;</w:t>
      </w:r>
    </w:p>
    <w:p w14:paraId="31063EDE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dokonanie oceny testów uczestników etapu finałowego oraz wyłonienie laureatów i finalistów spełniających warunki otrzymania nagrody pieniężnej,</w:t>
      </w:r>
    </w:p>
    <w:p w14:paraId="57A6A8C2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sporządzenie protokołu prac Komisji Konkursowej z oceny testów uczestników etapu finałowego, zawierającego ilość zdobytych punktów przez poszczególnych finalistów, oraz oznaczenie osób spełniających warunki otrzymania nagrody pieniężnej,</w:t>
      </w:r>
    </w:p>
    <w:p w14:paraId="2FA4F9B6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przekazanie protokołu prac Komisji Konkursowej do Organizatora do zatwierdzenia.</w:t>
      </w:r>
    </w:p>
    <w:p w14:paraId="670C8FC9" w14:textId="77777777" w:rsidR="00FD5194" w:rsidRPr="00EB0AF6" w:rsidRDefault="00FD5194" w:rsidP="00FD5194">
      <w:pPr>
        <w:pStyle w:val="NormalnyWeb"/>
        <w:numPr>
          <w:ilvl w:val="1"/>
          <w:numId w:val="12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Pracami Komisji Konkursowej kieruje jej Przewodniczący wybrany przez Organizatora Konkursu.</w:t>
      </w:r>
    </w:p>
    <w:p w14:paraId="67F4F599" w14:textId="77777777" w:rsidR="00FD5194" w:rsidRPr="00EB0AF6" w:rsidRDefault="00FD5194" w:rsidP="00FD5194">
      <w:pPr>
        <w:widowControl w:val="0"/>
        <w:spacing w:before="120" w:after="120"/>
        <w:ind w:left="1418" w:firstLine="709"/>
        <w:jc w:val="both"/>
        <w:rPr>
          <w:rFonts w:ascii="Times New Roman" w:eastAsia="Garamond" w:hAnsi="Times New Roman"/>
          <w:b/>
          <w:bCs/>
          <w:sz w:val="24"/>
          <w:szCs w:val="24"/>
        </w:rPr>
      </w:pPr>
      <w:r w:rsidRPr="00EB0AF6">
        <w:rPr>
          <w:rFonts w:ascii="Times New Roman" w:hAnsi="Times New Roman"/>
          <w:b/>
          <w:sz w:val="24"/>
          <w:szCs w:val="24"/>
        </w:rPr>
        <w:t xml:space="preserve">V. </w:t>
      </w:r>
      <w:r w:rsidRPr="00EB0AF6">
        <w:rPr>
          <w:rFonts w:ascii="Times New Roman" w:eastAsia="Garamond" w:hAnsi="Times New Roman"/>
          <w:b/>
          <w:bCs/>
          <w:sz w:val="24"/>
          <w:szCs w:val="24"/>
        </w:rPr>
        <w:t>ZASADY PRZETWARZANIA DANYCH OSOBOWYCH</w:t>
      </w:r>
    </w:p>
    <w:p w14:paraId="3B7ED7C8" w14:textId="77777777" w:rsidR="00FD5194" w:rsidRPr="00EB0AF6" w:rsidRDefault="00FD5194" w:rsidP="00FD5194">
      <w:pPr>
        <w:widowControl w:val="0"/>
        <w:spacing w:before="120" w:after="120"/>
        <w:jc w:val="center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hAnsi="Times New Roman"/>
          <w:bCs/>
          <w:sz w:val="24"/>
          <w:szCs w:val="24"/>
        </w:rPr>
        <w:t>§ 13</w:t>
      </w:r>
    </w:p>
    <w:p w14:paraId="0C28EE66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Administratorem danych osobowych przetwarzanych w ramach Konkursu jest Instytut Współpracy Polsko-Węgierskiej im. Wacława Felczaka.</w:t>
      </w:r>
    </w:p>
    <w:p w14:paraId="194E7142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Kontakt z inspektorem ochrony danych jest możliwy pod adresem </w:t>
      </w:r>
      <w:hyperlink r:id="rId9" w:history="1">
        <w:r w:rsidRPr="00EB0AF6">
          <w:rPr>
            <w:rStyle w:val="Hipercze"/>
            <w:rFonts w:ascii="Times New Roman" w:eastAsia="Garamond" w:hAnsi="Times New Roman"/>
            <w:bCs/>
            <w:sz w:val="24"/>
            <w:szCs w:val="24"/>
          </w:rPr>
          <w:t>iod@kurier.plus</w:t>
        </w:r>
      </w:hyperlink>
      <w:r w:rsidRPr="00EB0AF6">
        <w:rPr>
          <w:rFonts w:ascii="Times New Roman" w:eastAsia="Garamond" w:hAnsi="Times New Roman"/>
          <w:bCs/>
          <w:color w:val="0563C1"/>
          <w:sz w:val="24"/>
          <w:szCs w:val="24"/>
          <w:u w:val="single"/>
        </w:rPr>
        <w:t>.</w:t>
      </w:r>
      <w:r w:rsidRPr="00EB0AF6">
        <w:rPr>
          <w:rFonts w:ascii="Times New Roman" w:eastAsia="Garamond" w:hAnsi="Times New Roman"/>
          <w:bCs/>
          <w:color w:val="0563C1"/>
          <w:sz w:val="24"/>
          <w:szCs w:val="24"/>
        </w:rPr>
        <w:t xml:space="preserve"> </w:t>
      </w:r>
    </w:p>
    <w:p w14:paraId="715BBF46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 Dane osobowe będą przetwarzane na podstawie:</w:t>
      </w:r>
    </w:p>
    <w:p w14:paraId="67C5D983" w14:textId="77777777" w:rsidR="00FD5194" w:rsidRPr="00EB0AF6" w:rsidRDefault="00FD5194" w:rsidP="00FD5194">
      <w:pPr>
        <w:widowControl w:val="0"/>
        <w:numPr>
          <w:ilvl w:val="2"/>
          <w:numId w:val="15"/>
        </w:numPr>
        <w:spacing w:before="120" w:after="120" w:line="276" w:lineRule="auto"/>
        <w:ind w:left="113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art. 6 ust. 1 lit. e </w:t>
      </w:r>
      <w:r w:rsidRPr="00EB0AF6">
        <w:rPr>
          <w:rFonts w:ascii="Times New Roman" w:hAnsi="Times New Roman"/>
          <w:sz w:val="24"/>
          <w:szCs w:val="24"/>
        </w:rPr>
        <w:t xml:space="preserve">Rozporządzenia Parlamentu Europejskiego i Rady (UE) 2016/679 </w:t>
      </w:r>
      <w:r w:rsidRPr="00EB0AF6">
        <w:rPr>
          <w:rFonts w:ascii="Times New Roman" w:hAnsi="Times New Roman"/>
          <w:sz w:val="24"/>
          <w:szCs w:val="24"/>
        </w:rPr>
        <w:lastRenderedPageBreak/>
        <w:t>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EB0AF6">
        <w:rPr>
          <w:rFonts w:ascii="Times New Roman" w:eastAsia="Garamond" w:hAnsi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</w:t>
      </w:r>
      <w:r w:rsidRPr="00EB0AF6" w:rsidDel="00BB5372">
        <w:rPr>
          <w:rFonts w:ascii="Times New Roman" w:eastAsia="Garamond" w:hAnsi="Times New Roman"/>
          <w:bCs/>
          <w:sz w:val="24"/>
          <w:szCs w:val="24"/>
        </w:rPr>
        <w:t xml:space="preserve"> </w:t>
      </w:r>
    </w:p>
    <w:p w14:paraId="2C3664D0" w14:textId="77777777" w:rsidR="00FD5194" w:rsidRPr="00EB0AF6" w:rsidRDefault="00FD5194" w:rsidP="00FD5194">
      <w:pPr>
        <w:widowControl w:val="0"/>
        <w:numPr>
          <w:ilvl w:val="2"/>
          <w:numId w:val="15"/>
        </w:numPr>
        <w:spacing w:before="120" w:after="120" w:line="276" w:lineRule="auto"/>
        <w:ind w:left="113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art. 6 ust. 1 lit. c RODO w związku przepisami ustawy z dnia 14 lipca 1983 r. o narodowym zasobie archiwalnym i archiwach (Dz.U. z 2020 r. poz.164, z późn. zm.) w celu wypełnienia obowiązku archiwizacji dokumentacji.</w:t>
      </w:r>
    </w:p>
    <w:p w14:paraId="3DC63A75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Pr="00EB0AF6">
        <w:rPr>
          <w:rFonts w:ascii="Times New Roman" w:eastAsia="Garamond" w:hAnsi="Times New Roman"/>
          <w:bCs/>
          <w:sz w:val="24"/>
          <w:szCs w:val="24"/>
          <w:lang w:bidi="pl-PL"/>
        </w:rPr>
        <w:br/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78BD6B80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Zebrane dane osobowe w zakresie obsługi informatycznej będą przetwarzane przez Instytut Współpracy Polsko-Węgierskiej im. Wacława Felczaka.</w:t>
      </w:r>
    </w:p>
    <w:p w14:paraId="15D1F4E7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Dane osobowe nie będą przekazywane do państwa trzeciego ani do organizacji międzynarodowej.</w:t>
      </w:r>
    </w:p>
    <w:p w14:paraId="32AD0EDF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Dane gromadzone w związku z realizacją Konkursu będą przechowywane w terminie </w:t>
      </w:r>
      <w:r>
        <w:rPr>
          <w:rFonts w:ascii="Times New Roman" w:eastAsia="Garamond" w:hAnsi="Times New Roman"/>
          <w:bCs/>
          <w:sz w:val="24"/>
          <w:szCs w:val="24"/>
        </w:rPr>
        <w:t>wynikającym z przepisów kancelaryjno-archiwalnych Organizatora</w:t>
      </w:r>
      <w:r w:rsidRPr="00EB0AF6">
        <w:rPr>
          <w:rFonts w:ascii="Times New Roman" w:eastAsia="Garamond" w:hAnsi="Times New Roman"/>
          <w:bCs/>
          <w:sz w:val="24"/>
          <w:szCs w:val="24"/>
        </w:rPr>
        <w:t xml:space="preserve">. Zakończeniem Konkursu jest przeprowadzenie Gali finałowej. </w:t>
      </w:r>
    </w:p>
    <w:p w14:paraId="34204965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55AC6D00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W trakcie przetwarzania danych na potrzeby realizacji Konkursu, nie dochodzi </w:t>
      </w:r>
      <w:r w:rsidRPr="00EB0AF6">
        <w:rPr>
          <w:rFonts w:ascii="Times New Roman" w:eastAsia="Garamond" w:hAnsi="Times New Roman"/>
          <w:bCs/>
          <w:sz w:val="24"/>
          <w:szCs w:val="24"/>
        </w:rPr>
        <w:br/>
        <w:t>do zautomatyzowanego podejmowania decyzji ani do profilowania.</w:t>
      </w:r>
    </w:p>
    <w:p w14:paraId="52DE7383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3B02529D" w14:textId="77777777" w:rsidR="00FD5194" w:rsidRPr="00EB0AF6" w:rsidRDefault="00FD5194" w:rsidP="00FD5194">
      <w:pPr>
        <w:widowControl w:val="0"/>
        <w:numPr>
          <w:ilvl w:val="0"/>
          <w:numId w:val="6"/>
        </w:numPr>
        <w:shd w:val="clear" w:color="auto" w:fill="FFFFFF"/>
        <w:spacing w:before="120" w:after="120" w:line="276" w:lineRule="auto"/>
        <w:ind w:left="0" w:right="40" w:firstLine="284"/>
        <w:jc w:val="both"/>
        <w:rPr>
          <w:rFonts w:ascii="Times New Roman" w:eastAsia="Garamond" w:hAnsi="Times New Roman"/>
          <w:sz w:val="24"/>
          <w:szCs w:val="24"/>
        </w:rPr>
      </w:pPr>
      <w:r w:rsidRPr="00EB0AF6">
        <w:rPr>
          <w:rFonts w:ascii="Times New Roman" w:eastAsia="Garamond" w:hAnsi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63282BB2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</w:rPr>
      </w:pPr>
      <w:r w:rsidRPr="00EB0AF6">
        <w:rPr>
          <w:b/>
        </w:rPr>
        <w:t>VI. POSTANOWIENIA KOŃCOWE</w:t>
      </w:r>
    </w:p>
    <w:p w14:paraId="172143A1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14</w:t>
      </w:r>
    </w:p>
    <w:p w14:paraId="722C238B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Reklamacje co do przebiegu Konkursu mogą być zgłaszane pisemnie na adres Organizatora.</w:t>
      </w:r>
    </w:p>
    <w:p w14:paraId="225C843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Reklamacja powinna zawierać imię, nazwisko i adres uczestnika Konkursu, jak również dokładny opis i wskazanie przyczyny reklamacji.</w:t>
      </w:r>
    </w:p>
    <w:p w14:paraId="5248B0B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Reklamacje rozpatrywane są przez Organizatora w terminie 14 dni od dnia ich złożenia.</w:t>
      </w:r>
    </w:p>
    <w:p w14:paraId="49AFE639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lastRenderedPageBreak/>
        <w:t>Stanowisko Organizatora w przedmiocie reklamacji jest ostateczna i wiążąca. Uczestnik Konkursu o stanowisku Organizatora zostanie powiadomiony pisemnie w terminie 7 dni od dnia rozpatrzenia reklamacji.</w:t>
      </w:r>
    </w:p>
    <w:p w14:paraId="7C1FE3B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 nie jest odpowiedzialny za brak możliwości wzięcia udziału w Konkursie wskutek zaniechania przez szkołę zgłaszającą uczestników organizacji Konkursu na etapie szkolnym, czy też w związku z nieprzekazywaniem przez szkołę uczestnikom informacji uzyskanych od Organizatora.</w:t>
      </w:r>
    </w:p>
    <w:p w14:paraId="6E6F9023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Organizatorzy zastrzegają sobie prawo do zmiany niektórych zapisów niniejszego Regulaminu, a także do odwołania Konkursu w każdym momencie.</w:t>
      </w:r>
    </w:p>
    <w:p w14:paraId="48F97272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Dodatkowych informacji o Konkursie udzielają: </w:t>
      </w:r>
    </w:p>
    <w:p w14:paraId="24A85044" w14:textId="77777777" w:rsidR="00FD5194" w:rsidRPr="00EB0AF6" w:rsidRDefault="00FD5194" w:rsidP="00FD5194">
      <w:pPr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B0AF6">
        <w:rPr>
          <w:rFonts w:ascii="Times New Roman" w:hAnsi="Times New Roman"/>
          <w:sz w:val="24"/>
          <w:szCs w:val="24"/>
        </w:rPr>
        <w:t xml:space="preserve">p. Aneta Kalamarska, Instytut Współpracy Polsko Węgierskiej im. Wacława Felczaka, adres e-mail: </w:t>
      </w:r>
      <w:hyperlink r:id="rId10" w:history="1">
        <w:r w:rsidRPr="00EB0AF6">
          <w:rPr>
            <w:rStyle w:val="Hipercze"/>
            <w:rFonts w:ascii="Times New Roman" w:hAnsi="Times New Roman"/>
            <w:sz w:val="24"/>
            <w:szCs w:val="24"/>
          </w:rPr>
          <w:t>akalamarska@kurier.plus</w:t>
        </w:r>
      </w:hyperlink>
    </w:p>
    <w:p w14:paraId="681BF3CD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1364FB08" w14:textId="77777777" w:rsidR="00FD5194" w:rsidRPr="0048313F" w:rsidRDefault="00FD5194" w:rsidP="00FD5194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48313F">
        <w:rPr>
          <w:rFonts w:ascii="Times New Roman" w:hAnsi="Times New Roman"/>
          <w:sz w:val="20"/>
          <w:szCs w:val="20"/>
        </w:rPr>
        <w:lastRenderedPageBreak/>
        <w:t xml:space="preserve">Załącznik nr 1 do Regulaminu </w:t>
      </w:r>
    </w:p>
    <w:p w14:paraId="23FF298A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0EE95F7D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2A00F569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01D37D10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29717FF8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2F5A1B">
        <w:rPr>
          <w:rFonts w:ascii="Times New Roman" w:hAnsi="Times New Roman"/>
          <w:i/>
          <w:sz w:val="20"/>
          <w:szCs w:val="20"/>
        </w:rPr>
        <w:t>Pieczęć podłużna szkoły</w:t>
      </w:r>
      <w:r>
        <w:rPr>
          <w:rFonts w:ascii="Times New Roman" w:hAnsi="Times New Roman"/>
          <w:i/>
          <w:sz w:val="20"/>
          <w:szCs w:val="20"/>
        </w:rPr>
        <w:t>)</w:t>
      </w:r>
      <w:r w:rsidRPr="002F5A1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</w:p>
    <w:p w14:paraId="02470692" w14:textId="77777777" w:rsidR="00FD5194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w w:val="95"/>
          <w:sz w:val="32"/>
        </w:rPr>
      </w:pPr>
    </w:p>
    <w:p w14:paraId="79D3BF5D" w14:textId="77777777" w:rsidR="00FD5194" w:rsidRPr="0048313F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sz w:val="32"/>
        </w:rPr>
      </w:pPr>
      <w:r w:rsidRPr="0048313F">
        <w:rPr>
          <w:rFonts w:ascii="Times New Roman" w:hAnsi="Times New Roman"/>
          <w:b/>
          <w:w w:val="95"/>
          <w:sz w:val="32"/>
        </w:rPr>
        <w:t>FORMULARZ</w:t>
      </w:r>
      <w:r w:rsidRPr="0048313F">
        <w:rPr>
          <w:rFonts w:ascii="Times New Roman" w:hAnsi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/>
          <w:b/>
          <w:w w:val="95"/>
          <w:sz w:val="32"/>
        </w:rPr>
        <w:t>ZGŁOSZENIOWY</w:t>
      </w:r>
    </w:p>
    <w:p w14:paraId="4B61590F" w14:textId="77777777" w:rsidR="00FD5194" w:rsidRDefault="00FD5194" w:rsidP="00FD5194">
      <w:pPr>
        <w:spacing w:before="25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Pełna n</w:t>
      </w:r>
      <w:r w:rsidRPr="0048313F">
        <w:rPr>
          <w:rFonts w:ascii="Times New Roman" w:hAnsi="Times New Roman"/>
          <w:sz w:val="23"/>
        </w:rPr>
        <w:t>azwa</w:t>
      </w:r>
      <w:r w:rsidRPr="0048313F">
        <w:rPr>
          <w:rFonts w:ascii="Times New Roman" w:hAnsi="Times New Roman"/>
          <w:spacing w:val="-3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</w:t>
      </w:r>
      <w:r>
        <w:rPr>
          <w:rFonts w:ascii="Times New Roman" w:hAnsi="Times New Roman"/>
          <w:sz w:val="23"/>
        </w:rPr>
        <w:t xml:space="preserve"> </w:t>
      </w:r>
      <w:r w:rsidRPr="0048313F">
        <w:rPr>
          <w:rFonts w:ascii="Times New Roman" w:hAnsi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/>
          <w:i/>
          <w:sz w:val="23"/>
        </w:rPr>
        <w:br/>
      </w:r>
      <w:r w:rsidRPr="0048313F">
        <w:rPr>
          <w:rFonts w:ascii="Times New Roman" w:hAnsi="Times New Roman"/>
          <w:i/>
          <w:sz w:val="23"/>
        </w:rPr>
        <w:t>do której uczęszcza uczeń):</w:t>
      </w:r>
    </w:p>
    <w:p w14:paraId="70A2722F" w14:textId="77777777" w:rsidR="00FD5194" w:rsidRPr="0048313F" w:rsidRDefault="00FD5194" w:rsidP="00FD5194">
      <w:pPr>
        <w:spacing w:before="257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……</w:t>
      </w:r>
      <w:r>
        <w:rPr>
          <w:rFonts w:ascii="Times New Roman" w:hAnsi="Times New Roman"/>
          <w:sz w:val="23"/>
        </w:rPr>
        <w:t>……………………………………………………………………………………….</w:t>
      </w:r>
    </w:p>
    <w:p w14:paraId="230357D5" w14:textId="77777777" w:rsidR="00FD5194" w:rsidRPr="0048313F" w:rsidRDefault="00FD5194" w:rsidP="00FD5194">
      <w:pPr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Adres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szkoły:</w:t>
      </w:r>
    </w:p>
    <w:p w14:paraId="524D4970" w14:textId="77777777" w:rsidR="00FD5194" w:rsidRPr="0048313F" w:rsidRDefault="00FD5194" w:rsidP="00FD5194">
      <w:pPr>
        <w:spacing w:before="39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Ulica:………………………………………………</w:t>
      </w:r>
    </w:p>
    <w:p w14:paraId="7A073D54" w14:textId="77777777" w:rsidR="00FD5194" w:rsidRPr="0048313F" w:rsidRDefault="00FD5194" w:rsidP="00FD5194">
      <w:pPr>
        <w:spacing w:before="40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Miejscowość:………………………………</w:t>
      </w:r>
      <w:r w:rsidRPr="0048313F">
        <w:rPr>
          <w:rFonts w:ascii="Times New Roman" w:hAnsi="Times New Roman"/>
          <w:spacing w:val="-8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Kod</w:t>
      </w:r>
      <w:r w:rsidRPr="0048313F">
        <w:rPr>
          <w:rFonts w:ascii="Times New Roman" w:hAnsi="Times New Roman"/>
          <w:spacing w:val="-7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pocztowy:</w:t>
      </w:r>
      <w:r w:rsidRPr="0048313F">
        <w:rPr>
          <w:rFonts w:ascii="Times New Roman" w:hAnsi="Times New Roman"/>
          <w:spacing w:val="-7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</w:t>
      </w:r>
    </w:p>
    <w:p w14:paraId="02C8B216" w14:textId="77777777" w:rsidR="00FD5194" w:rsidRPr="0048313F" w:rsidRDefault="00FD5194" w:rsidP="00FD5194">
      <w:pPr>
        <w:spacing w:before="38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Telefon:……………………………………..Adres</w:t>
      </w:r>
      <w:r w:rsidRPr="0048313F">
        <w:rPr>
          <w:rFonts w:ascii="Times New Roman" w:hAnsi="Times New Roman"/>
          <w:spacing w:val="-10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email:</w:t>
      </w:r>
      <w:r w:rsidRPr="0048313F">
        <w:rPr>
          <w:rFonts w:ascii="Times New Roman" w:hAnsi="Times New Roman"/>
          <w:spacing w:val="-9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</w:t>
      </w:r>
    </w:p>
    <w:p w14:paraId="68649F20" w14:textId="77777777" w:rsidR="00FD5194" w:rsidRPr="0048313F" w:rsidRDefault="00FD5194" w:rsidP="00FD5194">
      <w:pPr>
        <w:spacing w:before="40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Adres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strony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www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szkoły: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……………………………………………………………….</w:t>
      </w:r>
    </w:p>
    <w:p w14:paraId="7739841D" w14:textId="77777777" w:rsidR="00FD5194" w:rsidRPr="004744F2" w:rsidRDefault="00FD5194" w:rsidP="00FD5194">
      <w:pPr>
        <w:pStyle w:val="Tekstpodstawowy"/>
        <w:spacing w:before="4"/>
        <w:rPr>
          <w:sz w:val="30"/>
          <w:lang w:val="pl-PL"/>
        </w:rPr>
      </w:pPr>
    </w:p>
    <w:p w14:paraId="748E362E" w14:textId="77777777" w:rsidR="00FD5194" w:rsidRPr="0048313F" w:rsidRDefault="00FD5194" w:rsidP="00FD5194">
      <w:pPr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Imię</w:t>
      </w:r>
      <w:r>
        <w:rPr>
          <w:rFonts w:ascii="Times New Roman" w:hAnsi="Times New Roman"/>
          <w:sz w:val="23"/>
        </w:rPr>
        <w:t xml:space="preserve"> (imiona)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i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nazwisko</w:t>
      </w:r>
      <w:r w:rsidRPr="0048313F">
        <w:rPr>
          <w:rFonts w:ascii="Times New Roman" w:hAnsi="Times New Roman"/>
          <w:spacing w:val="-1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ucznia: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/>
          <w:sz w:val="23"/>
        </w:rPr>
        <w:t>………………</w:t>
      </w:r>
    </w:p>
    <w:p w14:paraId="0EC1876A" w14:textId="77777777" w:rsidR="00FD5194" w:rsidRPr="007C103E" w:rsidRDefault="00FD5194" w:rsidP="00FD5194">
      <w:pPr>
        <w:spacing w:before="40"/>
        <w:ind w:left="396"/>
        <w:rPr>
          <w:rFonts w:ascii="Times New Roman" w:hAnsi="Times New Roman"/>
          <w:spacing w:val="-5"/>
          <w:sz w:val="23"/>
        </w:rPr>
      </w:pPr>
      <w:r w:rsidRPr="0048313F">
        <w:rPr>
          <w:rFonts w:ascii="Times New Roman" w:hAnsi="Times New Roman"/>
          <w:sz w:val="23"/>
        </w:rPr>
        <w:t>Klasa</w:t>
      </w:r>
      <w:r w:rsidRPr="0048313F">
        <w:rPr>
          <w:rFonts w:ascii="Times New Roman" w:hAnsi="Times New Roman"/>
          <w:spacing w:val="-1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…………….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</w:p>
    <w:p w14:paraId="317494FF" w14:textId="77777777" w:rsidR="00FD5194" w:rsidRPr="004744F2" w:rsidRDefault="00FD5194" w:rsidP="00FD5194">
      <w:pPr>
        <w:pStyle w:val="Tekstpodstawowy"/>
        <w:spacing w:before="6"/>
        <w:rPr>
          <w:sz w:val="30"/>
          <w:lang w:val="pl-PL"/>
        </w:rPr>
      </w:pPr>
    </w:p>
    <w:p w14:paraId="6084C9E9" w14:textId="77777777" w:rsidR="00FD5194" w:rsidRPr="004744F2" w:rsidRDefault="00FD5194" w:rsidP="00FD5194">
      <w:pPr>
        <w:pStyle w:val="Tekstpodstawowy"/>
        <w:ind w:left="396"/>
        <w:rPr>
          <w:lang w:val="pl-PL"/>
        </w:rPr>
      </w:pPr>
      <w:r w:rsidRPr="0048313F">
        <w:rPr>
          <w:lang w:val="pl-PL"/>
        </w:rPr>
        <w:t>Imię</w:t>
      </w:r>
      <w:r w:rsidRPr="004744F2">
        <w:rPr>
          <w:spacing w:val="-3"/>
          <w:lang w:val="pl-PL"/>
        </w:rPr>
        <w:t xml:space="preserve"> </w:t>
      </w:r>
      <w:r w:rsidRPr="0048313F">
        <w:rPr>
          <w:lang w:val="pl-PL"/>
        </w:rPr>
        <w:t>i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nazwisko</w:t>
      </w:r>
      <w:r w:rsidRPr="004744F2">
        <w:rPr>
          <w:spacing w:val="-3"/>
          <w:lang w:val="pl-PL"/>
        </w:rPr>
        <w:t xml:space="preserve"> </w:t>
      </w:r>
      <w:r w:rsidRPr="0048313F">
        <w:rPr>
          <w:lang w:val="pl-PL"/>
        </w:rPr>
        <w:t>nauczyciela</w:t>
      </w:r>
      <w:r w:rsidRPr="004744F2">
        <w:rPr>
          <w:lang w:val="pl-PL"/>
        </w:rPr>
        <w:t>,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będącego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opiekunem</w:t>
      </w:r>
      <w:r w:rsidRPr="004744F2">
        <w:rPr>
          <w:spacing w:val="3"/>
          <w:lang w:val="pl-PL"/>
        </w:rPr>
        <w:t xml:space="preserve"> </w:t>
      </w:r>
      <w:r w:rsidRPr="0048313F">
        <w:rPr>
          <w:lang w:val="pl-PL"/>
        </w:rPr>
        <w:t>dydaktycznym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ucznia</w:t>
      </w:r>
      <w:r w:rsidRPr="004744F2">
        <w:rPr>
          <w:lang w:val="pl-PL"/>
        </w:rPr>
        <w:t>:</w:t>
      </w:r>
    </w:p>
    <w:p w14:paraId="6142D03A" w14:textId="77777777" w:rsidR="00FD5194" w:rsidRPr="004744F2" w:rsidRDefault="00FD5194" w:rsidP="00FD5194">
      <w:pPr>
        <w:pStyle w:val="Tekstpodstawowy"/>
        <w:spacing w:before="73"/>
        <w:ind w:left="394"/>
        <w:rPr>
          <w:lang w:val="pl-PL"/>
        </w:rPr>
      </w:pPr>
      <w:r w:rsidRPr="004744F2">
        <w:rPr>
          <w:lang w:val="pl-PL"/>
        </w:rPr>
        <w:t>……………………………………………………………………………………………</w:t>
      </w:r>
    </w:p>
    <w:p w14:paraId="5B3B2014" w14:textId="77777777" w:rsidR="00FD5194" w:rsidRPr="004744F2" w:rsidRDefault="00FD5194" w:rsidP="00FD5194">
      <w:pPr>
        <w:pStyle w:val="Tekstpodstawowy"/>
        <w:spacing w:before="8"/>
        <w:rPr>
          <w:sz w:val="36"/>
          <w:lang w:val="pl-PL"/>
        </w:rPr>
      </w:pPr>
    </w:p>
    <w:p w14:paraId="064A8566" w14:textId="77777777" w:rsidR="00FD5194" w:rsidRDefault="00FD5194" w:rsidP="00FD5194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>
        <w:rPr>
          <w:lang w:val="pl-PL"/>
        </w:rPr>
        <w:t>arunkach i formach koniecznego dostosowania:</w:t>
      </w:r>
    </w:p>
    <w:p w14:paraId="73EC3D45" w14:textId="77777777" w:rsidR="00FD5194" w:rsidRDefault="00FD5194" w:rsidP="00FD5194">
      <w:pPr>
        <w:pStyle w:val="Tekstpodstawowy"/>
        <w:rPr>
          <w:lang w:val="pl-PL"/>
        </w:rPr>
      </w:pPr>
    </w:p>
    <w:p w14:paraId="48F76824" w14:textId="77777777" w:rsidR="00FD5194" w:rsidRDefault="00FD5194" w:rsidP="00FD5194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56631274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31C7E321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5C612D8C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171D356B" w14:textId="77777777" w:rsidR="00FD5194" w:rsidRPr="004744F2" w:rsidRDefault="00FD5194" w:rsidP="00FD5194">
      <w:pPr>
        <w:pStyle w:val="Tekstpodstawowy"/>
        <w:jc w:val="both"/>
        <w:rPr>
          <w:sz w:val="26"/>
          <w:lang w:val="pl-PL"/>
        </w:rPr>
      </w:pPr>
      <w:r w:rsidRPr="002F5A1B">
        <w:rPr>
          <w:lang w:val="pl-PL"/>
        </w:rPr>
        <w:t>Oświadczam</w:t>
      </w:r>
      <w:r w:rsidRPr="004744F2">
        <w:rPr>
          <w:lang w:val="pl-PL"/>
        </w:rPr>
        <w:t>,</w:t>
      </w:r>
      <w:r w:rsidRPr="004744F2">
        <w:rPr>
          <w:spacing w:val="5"/>
          <w:lang w:val="pl-PL"/>
        </w:rPr>
        <w:t xml:space="preserve"> </w:t>
      </w:r>
      <w:r w:rsidRPr="002F5A1B">
        <w:rPr>
          <w:lang w:val="pl-PL"/>
        </w:rPr>
        <w:t>że</w:t>
      </w:r>
      <w:r w:rsidRPr="004744F2">
        <w:rPr>
          <w:spacing w:val="1"/>
          <w:lang w:val="pl-PL"/>
        </w:rPr>
        <w:t xml:space="preserve"> </w:t>
      </w:r>
      <w:r w:rsidRPr="002F5A1B">
        <w:rPr>
          <w:lang w:val="pl-PL"/>
        </w:rPr>
        <w:t>zapoznałem</w:t>
      </w:r>
      <w:r w:rsidRPr="004744F2">
        <w:rPr>
          <w:spacing w:val="2"/>
          <w:lang w:val="pl-PL"/>
        </w:rPr>
        <w:t xml:space="preserve"> </w:t>
      </w:r>
      <w:r w:rsidRPr="002F5A1B">
        <w:rPr>
          <w:lang w:val="pl-PL"/>
        </w:rPr>
        <w:t>się</w:t>
      </w:r>
      <w:r w:rsidRPr="004744F2">
        <w:rPr>
          <w:spacing w:val="2"/>
          <w:lang w:val="pl-PL"/>
        </w:rPr>
        <w:t xml:space="preserve"> </w:t>
      </w:r>
      <w:r w:rsidRPr="004744F2">
        <w:rPr>
          <w:lang w:val="pl-PL"/>
        </w:rPr>
        <w:t>z</w:t>
      </w:r>
      <w:r w:rsidRPr="004744F2">
        <w:rPr>
          <w:spacing w:val="60"/>
          <w:lang w:val="pl-PL"/>
        </w:rPr>
        <w:t xml:space="preserve"> </w:t>
      </w:r>
      <w:r w:rsidRPr="002F5A1B">
        <w:rPr>
          <w:lang w:val="pl-PL"/>
        </w:rPr>
        <w:t>Regulaminem</w:t>
      </w:r>
      <w:r w:rsidRPr="004744F2">
        <w:rPr>
          <w:lang w:val="pl-PL"/>
        </w:rPr>
        <w:t xml:space="preserve"> </w:t>
      </w:r>
      <w:r w:rsidRPr="002437E9">
        <w:rPr>
          <w:lang w:val="pl-PL"/>
        </w:rPr>
        <w:t>Konkursu Historycznego „Polska-Węgry - Historia Przyjaźni”</w:t>
      </w:r>
      <w:r>
        <w:rPr>
          <w:lang w:val="pl-PL"/>
        </w:rPr>
        <w:t>, a także z zasadami współpracy Instytutu ze szkołami ponadpodstawowymi w ramach Konkursu. Nie wnoszę do nich zastrzeżeń i w imieniu szkoły deklaruję wolę realizacji tego Konkursu, zgodnie z określonymi w tych dokumentach warunkami i zasadami.</w:t>
      </w:r>
    </w:p>
    <w:p w14:paraId="56971061" w14:textId="77777777" w:rsidR="00FD5194" w:rsidRDefault="00FD5194" w:rsidP="00FD5194">
      <w:pPr>
        <w:pStyle w:val="Tekstpodstawowy"/>
        <w:rPr>
          <w:sz w:val="26"/>
          <w:lang w:val="pl-PL"/>
        </w:rPr>
      </w:pPr>
    </w:p>
    <w:p w14:paraId="7C5C3027" w14:textId="77777777" w:rsidR="00FD5194" w:rsidRPr="004744F2" w:rsidRDefault="00FD5194" w:rsidP="00FD5194">
      <w:pPr>
        <w:pStyle w:val="Tekstpodstawowy"/>
        <w:rPr>
          <w:sz w:val="26"/>
          <w:lang w:val="pl-PL"/>
        </w:rPr>
      </w:pPr>
    </w:p>
    <w:p w14:paraId="77B03CFA" w14:textId="77777777" w:rsidR="00FD5194" w:rsidRPr="0048313F" w:rsidRDefault="00FD5194" w:rsidP="00FD5194">
      <w:pPr>
        <w:spacing w:before="1"/>
        <w:ind w:left="4924" w:right="994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…………………………………</w:t>
      </w:r>
    </w:p>
    <w:p w14:paraId="3F2049EB" w14:textId="77777777" w:rsidR="00FD5194" w:rsidRDefault="00FD5194" w:rsidP="00FD5194">
      <w:pPr>
        <w:spacing w:before="1"/>
        <w:ind w:left="4924" w:right="1004"/>
        <w:jc w:val="center"/>
        <w:rPr>
          <w:rFonts w:ascii="Times New Roman" w:hAnsi="Times New Roman"/>
          <w:sz w:val="20"/>
        </w:rPr>
      </w:pPr>
      <w:r w:rsidRPr="0048313F">
        <w:rPr>
          <w:rFonts w:ascii="Times New Roman" w:hAnsi="Times New Roman"/>
          <w:sz w:val="20"/>
        </w:rPr>
        <w:t>(data</w:t>
      </w:r>
      <w:r w:rsidRPr="0048313F">
        <w:rPr>
          <w:rFonts w:ascii="Times New Roman" w:hAnsi="Times New Roman"/>
          <w:spacing w:val="-5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i</w:t>
      </w:r>
      <w:r w:rsidRPr="0048313F">
        <w:rPr>
          <w:rFonts w:ascii="Times New Roman" w:hAnsi="Times New Roman"/>
          <w:spacing w:val="-2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podpis</w:t>
      </w:r>
      <w:r w:rsidRPr="0048313F">
        <w:rPr>
          <w:rFonts w:ascii="Times New Roman" w:hAnsi="Times New Roman"/>
          <w:spacing w:val="-10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Dyrektora</w:t>
      </w:r>
      <w:r w:rsidRPr="0048313F">
        <w:rPr>
          <w:rFonts w:ascii="Times New Roman" w:hAnsi="Times New Roman"/>
          <w:spacing w:val="-9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szkoły)</w:t>
      </w:r>
    </w:p>
    <w:p w14:paraId="54C08307" w14:textId="77777777" w:rsidR="00FD5194" w:rsidRPr="0048313F" w:rsidRDefault="00FD5194" w:rsidP="00FD5194">
      <w:pPr>
        <w:spacing w:before="1"/>
        <w:ind w:left="492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2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786F8865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9D07743" w14:textId="77777777" w:rsidR="00FD5194" w:rsidRDefault="00FD5194" w:rsidP="00FD5194">
      <w:pPr>
        <w:jc w:val="center"/>
        <w:rPr>
          <w:rFonts w:ascii="Arial" w:hAnsi="Arial" w:cs="Arial"/>
          <w:b/>
          <w:bCs/>
          <w:lang w:eastAsia="pl-PL"/>
        </w:rPr>
      </w:pPr>
    </w:p>
    <w:p w14:paraId="7D7C26D1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Zgoda na przetwarzanie danych osobowych</w:t>
      </w:r>
    </w:p>
    <w:p w14:paraId="1EEA2C32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osoby niepełnoletniej</w:t>
      </w:r>
    </w:p>
    <w:p w14:paraId="18AE2ED7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47BC2E" w14:textId="62CAF70D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7E97C" wp14:editId="7E7B7F2E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0" t="0" r="22860" b="17145"/>
                <wp:wrapNone/>
                <wp:docPr id="1898242180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072E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E97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35pt;margin-top:3.0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">
                <v:textbox>
                  <w:txbxContent>
                    <w:p w14:paraId="732F072E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* Wyrażam świadomie i dobrowolnie zgodę Instytutowi Współpracy Polsko – Węgierskiej im. Wacława Felczaka na przetwarzanie danych osobowych mojego dziecka . . . . . . . . . . . . . . . . . . . . . . . . . . . . . . . . w zakresie imienia, nazwiska, adresu e-mail, nazwy placówki/szkoły, numeru telefonu, wizerunku w celu związanym z udziałem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872A7">
        <w:rPr>
          <w:rFonts w:ascii="Times New Roman" w:hAnsi="Times New Roman"/>
          <w:sz w:val="24"/>
          <w:szCs w:val="24"/>
          <w:lang w:eastAsia="pl-PL"/>
        </w:rPr>
        <w:t>w Ogólnopolskim Konkursie „Polska – Węgry – Historia Przyjaźni”  organizowanym przez wyżej wymienion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Instytucj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B872A7">
        <w:rPr>
          <w:rFonts w:ascii="Times New Roman" w:hAnsi="Times New Roman"/>
          <w:sz w:val="24"/>
          <w:szCs w:val="24"/>
          <w:lang w:eastAsia="pl-PL"/>
        </w:rPr>
        <w:t>.</w:t>
      </w:r>
    </w:p>
    <w:p w14:paraId="740B14E3" w14:textId="05374165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0234" wp14:editId="0651A518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22860" b="17145"/>
                <wp:wrapNone/>
                <wp:docPr id="166447145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6450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0234" id="Pole tekstowe 5" o:spid="_x0000_s1027" type="#_x0000_t202" style="position:absolute;left:0;text-align:left;margin-left:-.35pt;margin-top:4.15pt;width:17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">
                <v:textbox>
                  <w:txbxContent>
                    <w:p w14:paraId="424E6450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bezpłatne rozpowszechnienie danych osobowych  mojego dziecka . . . . . . . . . . . . . . . . . . .  . . . . . . . . . . . . . . . . . . . . . . . . . . .  w zakresie imienia, nazwiska, wizerunku w celu związanym z udziałem w Ogólnopolskim Konkursie „Polska – Węgry – Historia Przyjaźni” i promocją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poprzez upublicznienie danych osobowych zwycięzców (imienia, nazwiska, wizerunku)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72A7">
        <w:rPr>
          <w:rFonts w:ascii="Times New Roman" w:hAnsi="Times New Roman"/>
          <w:sz w:val="24"/>
          <w:szCs w:val="24"/>
          <w:lang w:eastAsia="pl-PL"/>
        </w:rPr>
        <w:t>na stronie internetowej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>, na profilu na Facebooku, w mediach, w artykułach prasowych promujących/podsumowujących konkurs oraz publiczne odczytanie imienia i nazwiska podczas wręczania nagród.</w:t>
      </w:r>
    </w:p>
    <w:p w14:paraId="682D431F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74E371" w14:textId="77777777" w:rsidR="00FD5194" w:rsidRPr="00B872A7" w:rsidRDefault="00FD5194" w:rsidP="00FD5194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461E19" w14:textId="77777777" w:rsidR="00FD5194" w:rsidRPr="00B872A7" w:rsidRDefault="00FD5194" w:rsidP="00FD5194">
      <w:pPr>
        <w:spacing w:after="0" w:line="240" w:lineRule="auto"/>
        <w:ind w:left="2126" w:firstLine="709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....….……………………………..................................................</w:t>
      </w:r>
    </w:p>
    <w:p w14:paraId="22FD79D4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B872A7">
        <w:rPr>
          <w:rFonts w:ascii="Times New Roman" w:hAnsi="Times New Roman"/>
          <w:i/>
          <w:sz w:val="24"/>
          <w:szCs w:val="24"/>
          <w:lang w:eastAsia="pl-PL"/>
        </w:rPr>
        <w:t>(miejscowość, data i czytelny podpis rodzica/opiekuna uczestnika konkursu)</w:t>
      </w:r>
    </w:p>
    <w:p w14:paraId="71377E33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78F14F9A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</w:p>
    <w:p w14:paraId="5C87C87F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</w:p>
    <w:p w14:paraId="60238C39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*  w przypadku wyrażenia zgody należy zaznaczyć X</w:t>
      </w:r>
    </w:p>
    <w:p w14:paraId="4EC7499D" w14:textId="77777777" w:rsidR="00FD5194" w:rsidRPr="0048313F" w:rsidRDefault="00FD5194" w:rsidP="00FD51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lang w:eastAsia="pl-PL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3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4E5FDCE2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4EA9A391" w14:textId="77777777" w:rsidR="00FD5194" w:rsidRDefault="00FD5194" w:rsidP="00FD5194">
      <w:pPr>
        <w:jc w:val="center"/>
        <w:rPr>
          <w:rFonts w:ascii="Arial" w:hAnsi="Arial" w:cs="Arial"/>
          <w:b/>
          <w:bCs/>
          <w:lang w:eastAsia="pl-PL"/>
        </w:rPr>
      </w:pPr>
      <w:bookmarkStart w:id="0" w:name="_heading=h.gjdgxs" w:colFirst="0" w:colLast="0"/>
      <w:bookmarkEnd w:id="0"/>
    </w:p>
    <w:p w14:paraId="5CF4C6DE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Zgoda na przetwarzanie danych osobowych</w:t>
      </w:r>
    </w:p>
    <w:p w14:paraId="357E20A5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osoby pełnoletniej</w:t>
      </w:r>
    </w:p>
    <w:p w14:paraId="42B7264B" w14:textId="77777777" w:rsidR="00FD5194" w:rsidRPr="00B872A7" w:rsidRDefault="00FD5194" w:rsidP="00FD519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14:paraId="0744E89C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99C6895" w14:textId="39F93CDC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5BA9" wp14:editId="2E92349D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0" t="0" r="22860" b="17145"/>
                <wp:wrapNone/>
                <wp:docPr id="137194488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BBF0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5BA9" id="Pole tekstowe 3" o:spid="_x0000_s1028" type="#_x0000_t202" style="position:absolute;left:0;text-align:left;margin-left:-.35pt;margin-top:3.05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5ZGQ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">
                <v:textbox>
                  <w:txbxContent>
                    <w:p w14:paraId="2D73BBF0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przetwarzanie moich danych osobowych w zakresie imienia, nazwiska, adresu e-mail, nazwy placówki/szkoły, numeru telefonu, wizerunku w celu związanym z udziałem w Ogólnopolskim Konkursie „Polska – Węgry – Historia Przyjaźni”  organizowanym przez wyżej wymienion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Instytucj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B872A7">
        <w:rPr>
          <w:rFonts w:ascii="Times New Roman" w:hAnsi="Times New Roman"/>
          <w:sz w:val="24"/>
          <w:szCs w:val="24"/>
          <w:lang w:eastAsia="pl-PL"/>
        </w:rPr>
        <w:t>.</w:t>
      </w:r>
    </w:p>
    <w:p w14:paraId="00651A03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A39E8F" w14:textId="7A7D8D2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322E8" wp14:editId="2FD787B2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22860" b="17145"/>
                <wp:wrapNone/>
                <wp:docPr id="20561797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79E4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22E8" id="Pole tekstowe 1" o:spid="_x0000_s1029" type="#_x0000_t202" style="position:absolute;left:0;text-align:left;margin-left:-.35pt;margin-top:4.1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u1GQIAADE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">
                <v:textbox>
                  <w:txbxContent>
                    <w:p w14:paraId="5E5579E4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bezpłatne rozpowszechnienie moich danych osobowych w zakresie imienia, nazwiska, wizerunku w celu związanym z udziałem w Ogólnopolskim Konkursie „Polska – Węgry – Historia Przyjaźni” i promocją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poprzez upublicznienie danych osobowych zwycięzców (imienia, nazwiska, wizerunku) na stronie internetowej organizatorów, na profilu na Facebooku, w mediach, w artykułach prasowych promujących/podsumowujących konkurs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872A7">
        <w:rPr>
          <w:rFonts w:ascii="Times New Roman" w:hAnsi="Times New Roman"/>
          <w:sz w:val="24"/>
          <w:szCs w:val="24"/>
          <w:lang w:eastAsia="pl-PL"/>
        </w:rPr>
        <w:t>oraz publiczne odczytanie imienia i nazwiska podczas wręczania nagród.</w:t>
      </w:r>
    </w:p>
    <w:p w14:paraId="3D06BA01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61A895C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1475D4" w14:textId="77777777" w:rsidR="00FD5194" w:rsidRPr="00B872A7" w:rsidRDefault="00FD5194" w:rsidP="00FD5194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2F8EC9B" w14:textId="77777777" w:rsidR="00FD5194" w:rsidRPr="00B872A7" w:rsidRDefault="00FD5194" w:rsidP="00FD5194">
      <w:pPr>
        <w:spacing w:after="0" w:line="240" w:lineRule="auto"/>
        <w:ind w:left="2126" w:firstLine="709"/>
        <w:jc w:val="right"/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...................................................................................……………</w:t>
      </w:r>
    </w:p>
    <w:p w14:paraId="6299BEB1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B872A7">
        <w:rPr>
          <w:rFonts w:ascii="Times New Roman" w:hAnsi="Times New Roman"/>
          <w:i/>
          <w:sz w:val="24"/>
          <w:szCs w:val="24"/>
          <w:lang w:eastAsia="pl-PL"/>
        </w:rPr>
        <w:t>(miejscowość, data i czytelny podpis uczestnika konkursu)</w:t>
      </w:r>
    </w:p>
    <w:p w14:paraId="3F35689D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7EFB207B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0319F989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1686B126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*  w przypadku wy</w:t>
      </w:r>
      <w:r>
        <w:rPr>
          <w:rFonts w:ascii="Times New Roman" w:hAnsi="Times New Roman"/>
          <w:sz w:val="24"/>
          <w:szCs w:val="24"/>
          <w:lang w:eastAsia="pl-PL"/>
        </w:rPr>
        <w:t xml:space="preserve">rażenia zgody należy zaznaczyć </w:t>
      </w:r>
    </w:p>
    <w:p w14:paraId="4846B102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4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5B017F07" w14:textId="77777777" w:rsidR="00FD5194" w:rsidRDefault="00FD5194" w:rsidP="00FD5194">
      <w:pPr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3731F8F" w14:textId="77777777" w:rsidR="00FD5194" w:rsidRDefault="00FD5194" w:rsidP="00FD51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E9FFE" w14:textId="77777777" w:rsidR="00FD5194" w:rsidRDefault="00FD5194" w:rsidP="00FD5194">
      <w:pPr>
        <w:pStyle w:val="Standard"/>
        <w:jc w:val="center"/>
        <w:rPr>
          <w:rFonts w:hint="eastAsia"/>
        </w:rPr>
      </w:pPr>
      <w:r>
        <w:rPr>
          <w:sz w:val="28"/>
          <w:szCs w:val="28"/>
        </w:rPr>
        <w:t xml:space="preserve">Wykaz literatury  do IV edycji konkursu historycznego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„Polska-Węgry. Historia przyjaźni”</w:t>
      </w:r>
    </w:p>
    <w:p w14:paraId="449CB475" w14:textId="77777777" w:rsidR="00FD5194" w:rsidRDefault="00FD5194" w:rsidP="00FD5194">
      <w:pPr>
        <w:pStyle w:val="Standard"/>
        <w:jc w:val="both"/>
        <w:rPr>
          <w:rFonts w:hint="eastAsia"/>
          <w:sz w:val="28"/>
          <w:szCs w:val="28"/>
        </w:rPr>
      </w:pPr>
    </w:p>
    <w:p w14:paraId="4AC3B688" w14:textId="77777777" w:rsidR="00FD5194" w:rsidRDefault="00FD5194" w:rsidP="00FD5194">
      <w:pPr>
        <w:pStyle w:val="Standard"/>
        <w:jc w:val="both"/>
        <w:rPr>
          <w:rFonts w:hint="eastAsia"/>
        </w:rPr>
      </w:pPr>
    </w:p>
    <w:p w14:paraId="513E6AED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Anatomia przyjaźni, czyli dzieje wspólne polsko-węgierskie. T. 1 : Od początków do końca XVI wieku  / István Kovács. – Warszawa : Instytut Współpracy polsko-węgierskiej im. Wacława Felczaka, 2022.</w:t>
      </w:r>
    </w:p>
    <w:p w14:paraId="6298F909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III Krzywousty / Karol Maleczyński. - Wrocław : Zakład Narodowy im. Ossolińskich, 1975.</w:t>
      </w:r>
    </w:p>
    <w:p w14:paraId="2196C08A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Chrobry : król Polski, przyjaciel i wróg cesarzy / Mariusz Samp. - Warszawa : Lira Wydawnictwo, 2021.</w:t>
      </w:r>
    </w:p>
    <w:p w14:paraId="2F6521AF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Chrobry Wielki / Stanisław Zakrzewski. – Kraków : Towarzystwo Autorów i Wydawców Prac Naukowych UNIVERSITAS, 2000.</w:t>
      </w:r>
    </w:p>
    <w:p w14:paraId="55CA0F37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Krzywousty / Józef Mitkowski. - Warszawa : Wydawnictwa Szkolne i Pedagogiczne, 1981.</w:t>
      </w:r>
    </w:p>
    <w:p w14:paraId="43B68640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Krzywousty / Zdzisław Stanisław Pietras. - Katowice : "Śląsk", 1978.</w:t>
      </w:r>
    </w:p>
    <w:p w14:paraId="4C4913D9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Śmiały-Szczodry i biskup Stanisław : dzieje konfliktu / Tadeusz Grudziński. - Warszawa : "Interpress",  1986.</w:t>
      </w:r>
    </w:p>
    <w:p w14:paraId="2A8B5A6E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zwany Chrobrym / Anna Lisowska-Niepokólczycka. - Warszawa : Wydawnictwa Szkolne i Pedagogiczne, 1989.</w:t>
      </w:r>
    </w:p>
    <w:p w14:paraId="3F18E555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Dzieje Polski. T. 1, do 1202 : Skąd nasz ród  / Andrzej Nowak. - Kraków : Biały Kruk, 2014, s. 90-284</w:t>
      </w:r>
    </w:p>
    <w:p w14:paraId="3922D0A3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Dzieje Węgier / Jan Reychman. - Łódź : Państwowe Wydawnictwo Naukowe, 1963, s. 3-13</w:t>
      </w:r>
    </w:p>
    <w:p w14:paraId="07AAC021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Historia Węgier / Wacław Felczak. – Wrocław : Wrocław [etc.] : Zakład Narodowy im. Ossolińskich, 1983, s. 10-35.  </w:t>
      </w:r>
    </w:p>
    <w:p w14:paraId="3C996D55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Historia Węgier / Ignác Romsics. - Poznań : Media Rodzina, cop. 2018, s. 21-72.</w:t>
      </w:r>
    </w:p>
    <w:p w14:paraId="65042A52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Mówcie mi Bezprym / Grażyna Bąkiewicz.  - Łódź : Wydawnictwo Literatura, 2016.</w:t>
      </w:r>
    </w:p>
    <w:p w14:paraId="6BD31436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Polak, Węgier ... : millenium przyjaźni / Ryszard Dzieszyński. – Warszawa : Wydawnictwo Polonia, 1988, s. 5-6.</w:t>
      </w:r>
    </w:p>
    <w:p w14:paraId="1BBB5BAC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Polska – Węgry, tysiąc lat przyjaźni / Wacław Felczak, Andrzej Fischinger. - Warszawa : Krajowa Agencja Wydawnicza ; Budapeszt : "Corvina", [1979], s. 9-13.</w:t>
      </w:r>
    </w:p>
    <w:p w14:paraId="7DB8994B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Węgry bliskie i nie znane / Jerzy Robert Nowak. – Warszawa : Iskry, 1980, s. 13-24.</w:t>
      </w:r>
    </w:p>
    <w:p w14:paraId="2DDDBAD9" w14:textId="77777777" w:rsidR="00FD5194" w:rsidRDefault="00FD5194" w:rsidP="00FD5194">
      <w:pPr>
        <w:pStyle w:val="Standard"/>
        <w:jc w:val="both"/>
      </w:pPr>
    </w:p>
    <w:p w14:paraId="0E835CF7" w14:textId="77777777" w:rsidR="00425851" w:rsidRDefault="00425851" w:rsidP="00FD5194">
      <w:pPr>
        <w:pStyle w:val="Standard"/>
        <w:jc w:val="both"/>
      </w:pPr>
    </w:p>
    <w:p w14:paraId="76ADA187" w14:textId="77777777" w:rsidR="00425851" w:rsidRPr="00425851" w:rsidRDefault="00425851" w:rsidP="00425851">
      <w:pPr>
        <w:pStyle w:val="Standard"/>
        <w:jc w:val="both"/>
        <w:rPr>
          <w:b/>
        </w:rPr>
      </w:pPr>
      <w:r w:rsidRPr="00425851">
        <w:rPr>
          <w:b/>
        </w:rPr>
        <w:t>W przypadku trudności w odnalezieniu źródeł, Biblioteka Pedagogiczna w Zamościu może udostępnić brakującą literaturę na prośbę osoby pełnoletniej (nauczyciela/rodzica).</w:t>
      </w:r>
    </w:p>
    <w:p w14:paraId="64099B25" w14:textId="77777777" w:rsidR="00425851" w:rsidRDefault="00425851" w:rsidP="00FD5194">
      <w:pPr>
        <w:pStyle w:val="Standard"/>
        <w:jc w:val="both"/>
        <w:rPr>
          <w:rFonts w:hint="eastAsia"/>
        </w:rPr>
      </w:pPr>
    </w:p>
    <w:p w14:paraId="2E55E030" w14:textId="77777777" w:rsidR="00FD5194" w:rsidRPr="00A90081" w:rsidRDefault="00FD5194" w:rsidP="00FD51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6FD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F86649C" w14:textId="77777777" w:rsidR="00FD5194" w:rsidRPr="00C96FD5" w:rsidRDefault="00FD5194" w:rsidP="00FD51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CE7FF9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br w:type="page"/>
      </w:r>
      <w:r w:rsidDel="00F35F88">
        <w:rPr>
          <w:rFonts w:ascii="Times New Roman" w:hAnsi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>Załącznik nr 5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7A106259" w14:textId="77777777" w:rsidR="00FD5194" w:rsidRDefault="00FD5194" w:rsidP="00FD5194">
      <w:pPr>
        <w:jc w:val="right"/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199E9F0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68B094E5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594D06EE" w14:textId="77777777" w:rsidR="00FD5194" w:rsidRPr="00556CBB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  <w:r w:rsidRPr="00556CBB">
        <w:rPr>
          <w:rFonts w:ascii="Times New Roman" w:hAnsi="Times New Roman"/>
          <w:i/>
          <w:sz w:val="20"/>
          <w:szCs w:val="20"/>
        </w:rPr>
        <w:t xml:space="preserve">(Pieczęć podłużna szkoły)                                                                                                                     </w:t>
      </w:r>
    </w:p>
    <w:p w14:paraId="7B0FCE52" w14:textId="77777777" w:rsidR="00FD5194" w:rsidRPr="00556CBB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sz w:val="24"/>
          <w:szCs w:val="24"/>
        </w:rPr>
      </w:pPr>
      <w:r w:rsidRPr="00556CBB">
        <w:rPr>
          <w:rFonts w:ascii="Times New Roman" w:hAnsi="Times New Roman"/>
          <w:b/>
          <w:w w:val="95"/>
          <w:sz w:val="24"/>
          <w:szCs w:val="24"/>
        </w:rPr>
        <w:t>PROTOKÓŁ PRACY SKK</w:t>
      </w:r>
    </w:p>
    <w:p w14:paraId="286B1547" w14:textId="77777777" w:rsidR="00FD5194" w:rsidRPr="00556CBB" w:rsidRDefault="00FD5194" w:rsidP="00FD5194">
      <w:pPr>
        <w:spacing w:before="257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Protokół z przebiegu etapu szkolnego 4. Edycję Konkursu Historycznego „Polska-Węgry - Historia Przyjaźni” w</w:t>
      </w:r>
    </w:p>
    <w:p w14:paraId="2F1C1771" w14:textId="77777777" w:rsidR="00FD5194" w:rsidRPr="00556CBB" w:rsidRDefault="00FD5194" w:rsidP="00FD5194">
      <w:pPr>
        <w:spacing w:before="257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63BC0AF0" w14:textId="77777777" w:rsidR="00FD5194" w:rsidRPr="00556CBB" w:rsidRDefault="00FD5194" w:rsidP="00FD5194">
      <w:pPr>
        <w:spacing w:before="257"/>
        <w:rPr>
          <w:rFonts w:ascii="Times New Roman" w:hAnsi="Times New Roman"/>
          <w:i/>
          <w:iCs/>
          <w:sz w:val="24"/>
          <w:szCs w:val="24"/>
        </w:rPr>
      </w:pPr>
      <w:r w:rsidRPr="00556CBB">
        <w:rPr>
          <w:rFonts w:ascii="Times New Roman" w:hAnsi="Times New Roman"/>
          <w:i/>
          <w:iCs/>
          <w:sz w:val="24"/>
          <w:szCs w:val="24"/>
        </w:rPr>
        <w:t>(Dane szkoły podstawowej)</w:t>
      </w:r>
    </w:p>
    <w:p w14:paraId="3FFC7E91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Przeprowadzony przez Szkolną Komisję Konkursową w składzie:</w:t>
      </w:r>
    </w:p>
    <w:p w14:paraId="5490514C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1) …………………………………………………………………… (przewodniczący)</w:t>
      </w:r>
    </w:p>
    <w:p w14:paraId="3F8BBB88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2) ……………………………………………………………………</w:t>
      </w:r>
    </w:p>
    <w:p w14:paraId="6EA631F6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3) ……………………………………………………………………</w:t>
      </w:r>
    </w:p>
    <w:p w14:paraId="78D7973C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Komisja przeprowadziła w dniu ……………………… etap szkolny 4. edycji Konkursu Historycznego „Polska-Węgry - Historia Przyjaźni”. Do Konkursu zgłoszono ………………. uczestników, a przystąpiło do rozwiązania testu …………………. uczestników. W trakcie rozwiązywania testów zostało zdyskwalifikowanych …………… uczestników.</w:t>
      </w:r>
    </w:p>
    <w:p w14:paraId="01D1D628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14:paraId="6A116BA9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95C15E7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CC111CB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5D4482D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1639A">
        <w:rPr>
          <w:rFonts w:ascii="Times New Roman" w:hAnsi="Times New Roman"/>
          <w:i/>
          <w:iCs/>
          <w:sz w:val="24"/>
          <w:szCs w:val="24"/>
        </w:rPr>
        <w:t>Komisja sprawdziła testy rozwiązane przez uczestników. W załączeniu przedstawiona została lista uczestników i liczba uzyskanych przez nich punktów</w:t>
      </w:r>
      <w:r w:rsidRPr="00556CBB"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2BE1BF5D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Komisja w załączeniu przesyła również wypełnione przez uczestników i sprawdzone przez Komisję testy.</w:t>
      </w:r>
    </w:p>
    <w:p w14:paraId="0E772489" w14:textId="77777777" w:rsidR="00FD5194" w:rsidRPr="0051639A" w:rsidRDefault="00FD5194" w:rsidP="00FD5194">
      <w:pPr>
        <w:rPr>
          <w:rFonts w:ascii="Times New Roman" w:hAnsi="Times New Roman"/>
          <w:sz w:val="20"/>
          <w:szCs w:val="20"/>
        </w:rPr>
      </w:pPr>
      <w:r w:rsidRPr="0051639A">
        <w:rPr>
          <w:rFonts w:ascii="Times New Roman" w:hAnsi="Times New Roman"/>
          <w:sz w:val="20"/>
          <w:szCs w:val="20"/>
        </w:rPr>
        <w:t>Podpisy Komisji przeprowadzającej testy:</w:t>
      </w:r>
    </w:p>
    <w:p w14:paraId="0BC155C4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…………………………………….</w:t>
      </w:r>
      <w:r w:rsidRPr="00556CBB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13040A4F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…………………………………….</w:t>
      </w:r>
      <w:r w:rsidRPr="00556CBB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1D0C44D4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</w:p>
    <w:p w14:paraId="7AB94178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6CBB">
        <w:rPr>
          <w:rFonts w:ascii="Times New Roman" w:hAnsi="Times New Roman"/>
          <w:sz w:val="24"/>
          <w:szCs w:val="24"/>
        </w:rPr>
        <w:br/>
      </w:r>
      <w:r w:rsidRPr="00556CBB">
        <w:rPr>
          <w:rFonts w:ascii="Times New Roman" w:hAnsi="Times New Roman"/>
          <w:i/>
          <w:iCs/>
          <w:sz w:val="20"/>
          <w:szCs w:val="20"/>
        </w:rPr>
        <w:t>(Miejscowość i data)</w:t>
      </w: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6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30118B3C" w14:textId="77777777" w:rsidR="00FD5194" w:rsidRDefault="00FD5194" w:rsidP="00FD5194">
      <w:pPr>
        <w:jc w:val="right"/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2C17535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5E50294" w14:textId="77777777" w:rsidR="00FD5194" w:rsidRPr="00F35F88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</w:rPr>
        <w:t>KWESTIONARIUSZ OSOBOWY</w:t>
      </w:r>
    </w:p>
    <w:p w14:paraId="0DA0B6AB" w14:textId="77777777" w:rsidR="00FD5194" w:rsidRPr="00F35F88" w:rsidRDefault="00FD5194" w:rsidP="00FD5194">
      <w:pPr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DANE DOTYCZĄCE OSOBY ZGŁASZANEJ DO ZUS</w:t>
      </w:r>
    </w:p>
    <w:p w14:paraId="698C7BD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Nazwisko …………………………...……</w:t>
      </w:r>
      <w:r w:rsidRPr="00F35F88">
        <w:rPr>
          <w:rFonts w:ascii="Times New Roman" w:hAnsi="Times New Roman"/>
          <w:sz w:val="24"/>
          <w:szCs w:val="24"/>
        </w:rPr>
        <w:tab/>
        <w:t>Imię …………………………..............................</w:t>
      </w:r>
    </w:p>
    <w:p w14:paraId="4D789A89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Nazwisko rodowe ………………………..</w:t>
      </w:r>
      <w:r w:rsidRPr="00F35F88">
        <w:rPr>
          <w:rFonts w:ascii="Times New Roman" w:hAnsi="Times New Roman"/>
          <w:sz w:val="24"/>
          <w:szCs w:val="24"/>
        </w:rPr>
        <w:tab/>
        <w:t>Imię drugie …………......……….........................</w:t>
      </w:r>
    </w:p>
    <w:p w14:paraId="26CD5E0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Imię ojca ……………………..…………..</w:t>
      </w:r>
      <w:r w:rsidRPr="00F35F88">
        <w:rPr>
          <w:rFonts w:ascii="Times New Roman" w:hAnsi="Times New Roman"/>
          <w:sz w:val="24"/>
          <w:szCs w:val="24"/>
        </w:rPr>
        <w:tab/>
        <w:t>Imię matki ..…………………..............................</w:t>
      </w:r>
    </w:p>
    <w:p w14:paraId="2F9CE75E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Data urodzenia …………………………...</w:t>
      </w:r>
      <w:r w:rsidRPr="00F35F88">
        <w:rPr>
          <w:rFonts w:ascii="Times New Roman" w:hAnsi="Times New Roman"/>
          <w:sz w:val="24"/>
          <w:szCs w:val="24"/>
        </w:rPr>
        <w:tab/>
        <w:t>Miejscowość……………………………..............</w:t>
      </w:r>
    </w:p>
    <w:p w14:paraId="3164DD29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PESEL ……………………………………</w:t>
      </w:r>
      <w:r w:rsidRPr="00F35F88">
        <w:rPr>
          <w:rFonts w:ascii="Times New Roman" w:hAnsi="Times New Roman"/>
          <w:sz w:val="24"/>
          <w:szCs w:val="24"/>
        </w:rPr>
        <w:tab/>
        <w:t>NIP ……..……………………………………….</w:t>
      </w:r>
    </w:p>
    <w:p w14:paraId="058549D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Zawód wykonywany………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56E455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Obywatelstwo ………………..……………</w:t>
      </w:r>
      <w:r w:rsidRPr="00F35F88">
        <w:rPr>
          <w:rFonts w:ascii="Times New Roman" w:hAnsi="Times New Roman"/>
          <w:sz w:val="24"/>
          <w:szCs w:val="24"/>
        </w:rPr>
        <w:tab/>
        <w:t>Tel. kont. …..………………………....................</w:t>
      </w:r>
    </w:p>
    <w:p w14:paraId="5267406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ab/>
      </w:r>
    </w:p>
    <w:p w14:paraId="5E1F47F3" w14:textId="77777777" w:rsidR="00FD5194" w:rsidRPr="004B678C" w:rsidRDefault="00FD5194" w:rsidP="00FD5194">
      <w:pPr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Adres zameldowania</w:t>
      </w:r>
    </w:p>
    <w:p w14:paraId="71181183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Województwo ………………….…………</w:t>
      </w:r>
      <w:r w:rsidRPr="00F35F88">
        <w:rPr>
          <w:rFonts w:ascii="Times New Roman" w:hAnsi="Times New Roman"/>
          <w:sz w:val="24"/>
          <w:szCs w:val="24"/>
        </w:rPr>
        <w:tab/>
        <w:t>Powiat …...………………..………………..……</w:t>
      </w:r>
    </w:p>
    <w:p w14:paraId="4364BF6F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Gmina …………………………….....…….</w:t>
      </w:r>
      <w:r w:rsidRPr="00F35F88">
        <w:rPr>
          <w:rFonts w:ascii="Times New Roman" w:hAnsi="Times New Roman"/>
          <w:sz w:val="24"/>
          <w:szCs w:val="24"/>
        </w:rPr>
        <w:tab/>
        <w:t>Miejscowość …………………………….............</w:t>
      </w:r>
    </w:p>
    <w:p w14:paraId="0B10CE15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Ulica ………………..…………………......</w:t>
      </w:r>
      <w:r w:rsidRPr="00F35F88">
        <w:rPr>
          <w:rFonts w:ascii="Times New Roman" w:hAnsi="Times New Roman"/>
          <w:sz w:val="24"/>
          <w:szCs w:val="24"/>
        </w:rPr>
        <w:tab/>
        <w:t>Nr domu ………......</w:t>
      </w:r>
      <w:r>
        <w:rPr>
          <w:rFonts w:ascii="Times New Roman" w:hAnsi="Times New Roman"/>
          <w:sz w:val="24"/>
          <w:szCs w:val="24"/>
        </w:rPr>
        <w:t>..</w:t>
      </w:r>
      <w:r w:rsidRPr="00F35F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35F88">
        <w:rPr>
          <w:rFonts w:ascii="Times New Roman" w:hAnsi="Times New Roman"/>
          <w:sz w:val="24"/>
          <w:szCs w:val="24"/>
        </w:rPr>
        <w:t>Nr lokalu...................…...</w:t>
      </w:r>
    </w:p>
    <w:p w14:paraId="1EBEBD6B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Kod pocztowy ………………..…………...</w:t>
      </w:r>
      <w:r w:rsidRPr="00F35F88">
        <w:rPr>
          <w:rFonts w:ascii="Times New Roman" w:hAnsi="Times New Roman"/>
          <w:sz w:val="24"/>
          <w:szCs w:val="24"/>
        </w:rPr>
        <w:tab/>
        <w:t>Poczta .................…………………......................</w:t>
      </w:r>
    </w:p>
    <w:p w14:paraId="167577C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ab/>
      </w:r>
    </w:p>
    <w:p w14:paraId="3380F931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Adres zamieszkania oraz adres do korespondencji jeśli jest inny niż adres zameldowania</w:t>
      </w:r>
    </w:p>
    <w:p w14:paraId="75E495DA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……………………………………………………………….............................………………</w:t>
      </w:r>
    </w:p>
    <w:p w14:paraId="5D55D03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4021D048" w14:textId="77777777" w:rsidR="00FD5194" w:rsidRPr="004B678C" w:rsidRDefault="00FD5194" w:rsidP="00FD5194">
      <w:pPr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UBEZPIECZENIA SPOŁECZNE</w:t>
      </w:r>
    </w:p>
    <w:p w14:paraId="6C402F1F" w14:textId="77777777" w:rsidR="00FD5194" w:rsidRPr="00F35F88" w:rsidRDefault="00FD5194" w:rsidP="00FD5194">
      <w:pPr>
        <w:numPr>
          <w:ilvl w:val="1"/>
          <w:numId w:val="18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35F88">
        <w:rPr>
          <w:rFonts w:ascii="Times New Roman" w:hAnsi="Times New Roman"/>
          <w:b/>
          <w:sz w:val="24"/>
          <w:szCs w:val="24"/>
        </w:rPr>
        <w:t>Podstawa wyłączenia z obowiązkowych ubezpieczeń społecznych:</w:t>
      </w:r>
    </w:p>
    <w:p w14:paraId="755CB7B6" w14:textId="77777777" w:rsidR="00FD5194" w:rsidRPr="00F35F88" w:rsidRDefault="00FD5194" w:rsidP="00FD5194">
      <w:pPr>
        <w:rPr>
          <w:rFonts w:ascii="Times New Roman" w:hAnsi="Times New Roman"/>
          <w:b/>
          <w:sz w:val="24"/>
          <w:szCs w:val="24"/>
        </w:rPr>
      </w:pPr>
    </w:p>
    <w:tbl>
      <w:tblPr>
        <w:tblW w:w="979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821"/>
      </w:tblGrid>
      <w:tr w:rsidR="00FD5194" w:rsidRPr="00F35F88" w14:paraId="4109229F" w14:textId="77777777" w:rsidTr="00256BBA">
        <w:trPr>
          <w:trHeight w:val="1127"/>
        </w:trPr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C046" w14:textId="77777777" w:rsidR="00FD5194" w:rsidRPr="00F35F88" w:rsidRDefault="00FD5194" w:rsidP="00256BBA">
            <w:pPr>
              <w:rPr>
                <w:rFonts w:ascii="Times New Roman" w:hAnsi="Times New Roman"/>
                <w:sz w:val="24"/>
                <w:szCs w:val="24"/>
              </w:rPr>
            </w:pPr>
            <w:r w:rsidRPr="00F35F88">
              <w:rPr>
                <w:rFonts w:ascii="Times New Roman" w:hAnsi="Times New Roman"/>
                <w:sz w:val="24"/>
                <w:szCs w:val="24"/>
              </w:rPr>
              <w:t>Jestem uczniem/uczennicą szkoły ponadpodstawowej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DCFA59" w14:textId="77777777" w:rsidR="00FD5194" w:rsidRPr="00F35F88" w:rsidRDefault="00FD5194" w:rsidP="00256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F8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  <w:p w14:paraId="7C7CF5A8" w14:textId="77777777" w:rsidR="00FD5194" w:rsidRPr="00F35F88" w:rsidRDefault="00FD5194" w:rsidP="00256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nr legitymacji szkolnej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24C1" w14:textId="77777777" w:rsidR="00FD5194" w:rsidRPr="00F35F88" w:rsidRDefault="00FD5194" w:rsidP="00256BB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</w:t>
            </w: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B33E5F0" w14:textId="77777777" w:rsidR="00FD5194" w:rsidRPr="00F35F88" w:rsidRDefault="00FD5194" w:rsidP="00256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nazwa szkoł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</w:tbl>
    <w:p w14:paraId="1682001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44AFD8D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BEDD9B9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Wypłatę proszę przesłać na konto nr </w:t>
      </w:r>
    </w:p>
    <w:p w14:paraId="0EC65D5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lastRenderedPageBreak/>
        <w:t>…………………………………………………….....................................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14:paraId="6AF75886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w banku </w:t>
      </w:r>
    </w:p>
    <w:p w14:paraId="2E0BF3EF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…………………….......................……………………………………………………………</w:t>
      </w:r>
    </w:p>
    <w:p w14:paraId="1B99D6FE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77D9867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Zgodność z prawdą powyższych danych potwierdzam własnoręcznym podpisem.</w:t>
      </w:r>
    </w:p>
    <w:p w14:paraId="6F088C4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35FA3BD0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5BD56112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23F9C675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…………….…................, dnia ……………………..</w:t>
      </w:r>
      <w:r w:rsidRPr="00F35F88">
        <w:rPr>
          <w:rFonts w:ascii="Times New Roman" w:hAnsi="Times New Roman"/>
          <w:sz w:val="24"/>
          <w:szCs w:val="24"/>
        </w:rPr>
        <w:tab/>
      </w:r>
    </w:p>
    <w:p w14:paraId="403F44F4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</w:p>
    <w:p w14:paraId="5645254C" w14:textId="77777777" w:rsidR="00FD5194" w:rsidRDefault="00FD5194" w:rsidP="00FD5194">
      <w:pPr>
        <w:jc w:val="right"/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..</w:t>
      </w:r>
      <w:r w:rsidRPr="00F35F8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</w:p>
    <w:p w14:paraId="35B4BA96" w14:textId="77777777" w:rsidR="00FD5194" w:rsidRPr="002B1497" w:rsidRDefault="00FD5194" w:rsidP="00FD5194">
      <w:pPr>
        <w:jc w:val="right"/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(podpis)</w:t>
      </w:r>
    </w:p>
    <w:p w14:paraId="7166EE7F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i/>
          <w:iCs/>
          <w:sz w:val="24"/>
          <w:szCs w:val="24"/>
        </w:rPr>
        <w:lastRenderedPageBreak/>
        <w:t>Załącznik nr 2 do Zarządzenia Dyrektora nr 183 z dnia 14.10.2024 r.</w:t>
      </w:r>
    </w:p>
    <w:p w14:paraId="14D86E75" w14:textId="77777777" w:rsidR="00FD5194" w:rsidRDefault="00FD5194" w:rsidP="00FD5194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E123CC5" w14:textId="77777777" w:rsidR="00FD5194" w:rsidRPr="004F6214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4F6214">
        <w:rPr>
          <w:b/>
          <w:color w:val="000000"/>
        </w:rPr>
        <w:t>Zasady współpracy ze szkołami ponadpodstawowymi w ramach</w:t>
      </w:r>
      <w:r w:rsidRPr="004F6214">
        <w:rPr>
          <w:b/>
          <w:color w:val="000000"/>
        </w:rPr>
        <w:br/>
      </w:r>
      <w:r>
        <w:rPr>
          <w:b/>
          <w:color w:val="000000"/>
        </w:rPr>
        <w:t>4.</w:t>
      </w:r>
      <w:r w:rsidRPr="004F6214">
        <w:rPr>
          <w:b/>
          <w:color w:val="000000"/>
        </w:rPr>
        <w:t xml:space="preserve"> edycji Konkursu Historycznego „Polska-Węgry - Historia Przyjaźni”</w:t>
      </w:r>
    </w:p>
    <w:p w14:paraId="2CB2293C" w14:textId="77777777" w:rsidR="00FD5194" w:rsidRPr="004F6214" w:rsidRDefault="00FD5194" w:rsidP="00FD519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9E4AA34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Instytut Współpracy Polsko-Węgierskiej im. Wacława Felczaka w Warszawie [dalej Instytut] ogłosił IV edycję </w:t>
      </w:r>
      <w:r w:rsidRPr="004F6214">
        <w:rPr>
          <w:rFonts w:ascii="Times New Roman" w:hAnsi="Times New Roman"/>
          <w:b/>
          <w:color w:val="000000"/>
          <w:sz w:val="24"/>
          <w:szCs w:val="24"/>
        </w:rPr>
        <w:t xml:space="preserve">Konkursu Historycznego „Polska-Węgry - Historia Przyjaźni” </w:t>
      </w:r>
      <w:r w:rsidRPr="004F6214">
        <w:rPr>
          <w:rFonts w:ascii="Times New Roman" w:hAnsi="Times New Roman"/>
          <w:bCs/>
          <w:color w:val="000000"/>
          <w:sz w:val="24"/>
          <w:szCs w:val="24"/>
        </w:rPr>
        <w:t xml:space="preserve">[dalej Konkurs], którego regulamin został opublikowany na stronie </w:t>
      </w:r>
      <w:hyperlink r:id="rId11" w:history="1">
        <w:r w:rsidRPr="00AB256F">
          <w:rPr>
            <w:rStyle w:val="Hipercze"/>
            <w:rFonts w:ascii="Times New Roman" w:hAnsi="Times New Roman"/>
            <w:bCs/>
            <w:sz w:val="24"/>
            <w:szCs w:val="24"/>
          </w:rPr>
          <w:t>www.kurier.plus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F6214">
        <w:rPr>
          <w:rFonts w:ascii="Times New Roman" w:hAnsi="Times New Roman"/>
          <w:bCs/>
          <w:color w:val="000000"/>
          <w:sz w:val="24"/>
          <w:szCs w:val="24"/>
        </w:rPr>
        <w:t>[dalej Regulamin], skierowany do uczniów szkół ponadpodstawowych.</w:t>
      </w:r>
    </w:p>
    <w:p w14:paraId="64626AB3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Instytut powoła Komisję Konkursową złożoną z nauczycieli doświadczonych w przeprowadzaniu konkursów. Komisja Konkursowa opracuje testy i schematy (klucze) rozwiązań oraz będzie prowadziła nadzór nad przebieg</w:t>
      </w:r>
      <w:r>
        <w:rPr>
          <w:rFonts w:ascii="Times New Roman" w:hAnsi="Times New Roman"/>
          <w:sz w:val="24"/>
          <w:szCs w:val="24"/>
        </w:rPr>
        <w:t>iem</w:t>
      </w:r>
      <w:r w:rsidRPr="004F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konkursu</w:t>
      </w:r>
      <w:r w:rsidRPr="004F6214">
        <w:rPr>
          <w:rFonts w:ascii="Times New Roman" w:hAnsi="Times New Roman"/>
          <w:sz w:val="24"/>
          <w:szCs w:val="24"/>
        </w:rPr>
        <w:t xml:space="preserve"> na wszystkich etapach.</w:t>
      </w:r>
    </w:p>
    <w:p w14:paraId="2EA43EC1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Zgodnie z Regulaminem do konkursu uczniów zgłaszają dyrektorzy publicznych i niepublicznych szkół ponadpodstawowych zgodnie z określonym tam formularzem i załączając do niego załączniki tam określone. Zgłoszenie podpisuje dyrektor szkoły lub osoba przez niego upoważniona.</w:t>
      </w:r>
    </w:p>
    <w:p w14:paraId="6E0830E7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Szkoła, zgłaszając uczniów do Konkursu, jednocześnie zgadza się na realizację przyjętych w Regulaminie celów Konkursu. Szkoła zgłaszając uczniów na Konkurs realizuje jednocześnie swoje zadanie w zakresie wspierania uczniów w zdobywaniu wiedzy i przygotowania uczniów do życia w społeczeństwie opartym na wiedzy.</w:t>
      </w:r>
    </w:p>
    <w:p w14:paraId="4B48F000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Szkoła, zgłaszając uczniów do Konkursu, zgadza się również na przeprowadzenie na swoim terenie etapu I Konkursu z udziałem zgłoszonych uczniów, na zasadach określonych poniżej.</w:t>
      </w:r>
    </w:p>
    <w:p w14:paraId="482C00FF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Konkurs na terenie szkoły zostanie przeprowadzony w terminie określonym w Regulaminie. Godzina rozpoczęcia Konkursu zostanie uzgodniona przez Instytut ze szkołami w trybie roboczym.</w:t>
      </w:r>
    </w:p>
    <w:p w14:paraId="5B2F1E09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niezwłocznie poinformuje Instytut w przypadku, gdy powstanie zagrożenie, że przygotowanie Konkursu na jej terenie nie będzie możliwe w terminie określonym w Regulaminie.</w:t>
      </w:r>
    </w:p>
    <w:p w14:paraId="39A03296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W celu przeprowadzenia Konkursu na terenie szkoły, dyrektor szkoły lub upoważniona przez niego osoba powoła Szkolną Komisję Konkursową złożoną z co najmniej dwóch członków, w zależności od ilości zgłoszonych uczniów. W sytuacji, gdy jest to możliwe, najlepiej, aby członkowie Szkolnej Komisji Konkursowej byli nauczycielami historii lub nauczycielami mającymi doświadczenie w przeprowadzaniu konkursów. Członkiem Szkolnej Komisji Konkursowej nie może być nauczyciel sprawujący opiekę dydaktyczną nad zgłoszonymi uczniami.</w:t>
      </w:r>
    </w:p>
    <w:p w14:paraId="51C16CDF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Konkurs zostanie przeprowadzony z wykorzystaniem wzoru testu i schematu (klucza) rozwiązań przekazanego przez Instytut na 1 dzień przed terminem drogą elektroniczną na adres wskazany przez szkołę. Przesłane pliki zostaną zakodowane, a hasło odkodowujące zostanie przesłane dyrektorowi szkoły lub innej upoważnionej osobie w celu </w:t>
      </w:r>
      <w:r w:rsidRPr="004F6214">
        <w:rPr>
          <w:rFonts w:ascii="Times New Roman" w:hAnsi="Times New Roman"/>
          <w:sz w:val="24"/>
          <w:szCs w:val="24"/>
        </w:rPr>
        <w:lastRenderedPageBreak/>
        <w:t>wydrukowania odpowiedniej ilości egzemplarzy testów i zamknięcia jej w kopercie. Dyrektor lub upoważniona osoba zabezpieczy pliki, hasło i wydrukowane materiały przed ujawnieniem przez nieuprawnione osoby przed rozpoczęciem Konkursu na terenie szkoły.</w:t>
      </w:r>
    </w:p>
    <w:p w14:paraId="047A92B0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Wydrukowane testy i schemat (klucz) rozwiązań w zamkniętej kopercie zostaną przekazane przewodniczącemu Szkolnej Komisji Konkursowej, który otworzy ją wraz z rozpoczęciem Konkursu na terenie danej szkoły.</w:t>
      </w:r>
    </w:p>
    <w:p w14:paraId="6D5A1E16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Szkolna Komisja Konkursowa poinformuje uczestników o niedopuszczalnych zachowaniach, które mogą skutkować zdyskwalifikowaniem z udziału w Konkursie.</w:t>
      </w:r>
    </w:p>
    <w:p w14:paraId="35411C04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Czas na rozwiązanie przez uczestników testu będzie wynosił </w:t>
      </w:r>
      <w:r>
        <w:rPr>
          <w:rFonts w:ascii="Times New Roman" w:hAnsi="Times New Roman"/>
          <w:sz w:val="24"/>
          <w:szCs w:val="24"/>
        </w:rPr>
        <w:t xml:space="preserve">45 min. Istnieje możliwość przedłużenia czasu do 60 min dla uczniów ze szczególnymi potrzebami. </w:t>
      </w:r>
      <w:r w:rsidRPr="004F6214">
        <w:rPr>
          <w:rFonts w:ascii="Times New Roman" w:hAnsi="Times New Roman"/>
          <w:sz w:val="24"/>
          <w:szCs w:val="24"/>
        </w:rPr>
        <w:t xml:space="preserve"> Po upływie tego czasu uczestnicy, którzy nie odłożą testów i długopisów, pomimo wyraźnego zwrócenia uwagi na zakończenie czasu, powinni być zdyskwalifikowani z udziału w Konkursie.</w:t>
      </w:r>
    </w:p>
    <w:p w14:paraId="1DDCA032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Po przeprowadzeniu Konkursu na terenie szkoły Szkolna Komisja Konkursowa dokona sprawdzenia testów zgodnie z przesłanym przez Instytut schematem (kluczem) rozwiązań. Wyniki sprawdzenia przekaże do Instytutu drogą elektroniczną w formie skanu i pliku tekstowego edytowalnego w postaci protokołu zgodnie z wzorem określonym w Regulaminie.</w:t>
      </w:r>
    </w:p>
    <w:p w14:paraId="33FA505E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zgadza się, aby przeprowadzić I etap Konkursu na własny koszt.</w:t>
      </w:r>
    </w:p>
    <w:p w14:paraId="24E9F473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i Instytut w związku z realizacją Konkursu nie będą podejmowały żadnych działań o charakterze prawnym i faktycznym zmierzających do uniemożliwienia czy ograniczenia możliwości zrealizowania Konkursu, a nadto będą ściśle współpracowały ze sobą i wymieniały się wszelkimi informacjami istotnymi dla przeprowadzenia Konkursu.</w:t>
      </w:r>
    </w:p>
    <w:p w14:paraId="6165ECD8" w14:textId="77777777" w:rsidR="00AA6257" w:rsidRDefault="00AA6257"/>
    <w:sectPr w:rsidR="00AA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8A6B" w14:textId="77777777" w:rsidR="00B941DB" w:rsidRDefault="00B941DB" w:rsidP="00FD5194">
      <w:pPr>
        <w:spacing w:after="0" w:line="240" w:lineRule="auto"/>
      </w:pPr>
      <w:r>
        <w:separator/>
      </w:r>
    </w:p>
  </w:endnote>
  <w:endnote w:type="continuationSeparator" w:id="0">
    <w:p w14:paraId="48BC87B5" w14:textId="77777777" w:rsidR="00B941DB" w:rsidRDefault="00B941DB" w:rsidP="00FD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DF9B" w14:textId="77777777" w:rsidR="00B941DB" w:rsidRDefault="00B941DB" w:rsidP="00FD5194">
      <w:pPr>
        <w:spacing w:after="0" w:line="240" w:lineRule="auto"/>
      </w:pPr>
      <w:r>
        <w:separator/>
      </w:r>
    </w:p>
  </w:footnote>
  <w:footnote w:type="continuationSeparator" w:id="0">
    <w:p w14:paraId="7529DD62" w14:textId="77777777" w:rsidR="00B941DB" w:rsidRDefault="00B941DB" w:rsidP="00FD5194">
      <w:pPr>
        <w:spacing w:after="0" w:line="240" w:lineRule="auto"/>
      </w:pPr>
      <w:r>
        <w:continuationSeparator/>
      </w:r>
    </w:p>
  </w:footnote>
  <w:footnote w:id="1">
    <w:p w14:paraId="3E53B280" w14:textId="77777777" w:rsidR="00FD5194" w:rsidRDefault="00FD5194" w:rsidP="00FD51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639A">
        <w:rPr>
          <w:rFonts w:ascii="Times New Roman" w:hAnsi="Times New Roman"/>
        </w:rPr>
        <w:t>Nie dotyczy Szkolnej Komisji Konkursowej przeprowadzającej etap finałowy konkursu.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A1B"/>
    <w:multiLevelType w:val="hybridMultilevel"/>
    <w:tmpl w:val="27DE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402"/>
    <w:multiLevelType w:val="hybridMultilevel"/>
    <w:tmpl w:val="CB948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E36"/>
    <w:multiLevelType w:val="hybridMultilevel"/>
    <w:tmpl w:val="C034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35F7"/>
    <w:multiLevelType w:val="hybridMultilevel"/>
    <w:tmpl w:val="033A1EFA"/>
    <w:lvl w:ilvl="0" w:tplc="F1C014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4438"/>
    <w:multiLevelType w:val="hybridMultilevel"/>
    <w:tmpl w:val="7C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34D7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65C1"/>
    <w:multiLevelType w:val="hybridMultilevel"/>
    <w:tmpl w:val="FC9A3818"/>
    <w:lvl w:ilvl="0" w:tplc="37EE1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1F6C"/>
    <w:multiLevelType w:val="hybridMultilevel"/>
    <w:tmpl w:val="E9E6BE22"/>
    <w:lvl w:ilvl="0" w:tplc="198C9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595B"/>
    <w:multiLevelType w:val="hybridMultilevel"/>
    <w:tmpl w:val="71567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D7913"/>
    <w:multiLevelType w:val="hybridMultilevel"/>
    <w:tmpl w:val="DD1E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9F5"/>
    <w:multiLevelType w:val="multilevel"/>
    <w:tmpl w:val="ED161A40"/>
    <w:lvl w:ilvl="0">
      <w:start w:val="1"/>
      <w:numFmt w:val="decimal"/>
      <w:lvlText w:val="%1."/>
      <w:lvlJc w:val="left"/>
      <w:pPr>
        <w:ind w:left="455" w:hanging="2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u w:val="single" w:color="0000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1" w:hanging="38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51" w:hanging="38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2" w:hanging="38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13" w:hanging="38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44" w:hanging="38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75" w:hanging="38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6" w:hanging="38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7" w:hanging="387"/>
      </w:pPr>
      <w:rPr>
        <w:lang w:val="pl-PL" w:eastAsia="en-US" w:bidi="ar-SA"/>
      </w:rPr>
    </w:lvl>
  </w:abstractNum>
  <w:abstractNum w:abstractNumId="12" w15:restartNumberingAfterBreak="0">
    <w:nsid w:val="5E5F2094"/>
    <w:multiLevelType w:val="hybridMultilevel"/>
    <w:tmpl w:val="48D6AC70"/>
    <w:lvl w:ilvl="0" w:tplc="6EDC4D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5728"/>
    <w:multiLevelType w:val="hybridMultilevel"/>
    <w:tmpl w:val="51187F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3E0D"/>
    <w:multiLevelType w:val="hybridMultilevel"/>
    <w:tmpl w:val="DC2C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C15D38"/>
    <w:multiLevelType w:val="multilevel"/>
    <w:tmpl w:val="148A7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9716247">
    <w:abstractNumId w:val="15"/>
  </w:num>
  <w:num w:numId="2" w16cid:durableId="2034529467">
    <w:abstractNumId w:val="9"/>
  </w:num>
  <w:num w:numId="3" w16cid:durableId="1795440866">
    <w:abstractNumId w:val="18"/>
  </w:num>
  <w:num w:numId="4" w16cid:durableId="1502282360">
    <w:abstractNumId w:val="17"/>
  </w:num>
  <w:num w:numId="5" w16cid:durableId="1497384332">
    <w:abstractNumId w:val="1"/>
  </w:num>
  <w:num w:numId="6" w16cid:durableId="1365522605">
    <w:abstractNumId w:val="13"/>
  </w:num>
  <w:num w:numId="7" w16cid:durableId="1991713285">
    <w:abstractNumId w:val="2"/>
  </w:num>
  <w:num w:numId="8" w16cid:durableId="1159733669">
    <w:abstractNumId w:val="16"/>
  </w:num>
  <w:num w:numId="9" w16cid:durableId="1943221588">
    <w:abstractNumId w:val="10"/>
  </w:num>
  <w:num w:numId="10" w16cid:durableId="353653104">
    <w:abstractNumId w:val="8"/>
  </w:num>
  <w:num w:numId="11" w16cid:durableId="139540175">
    <w:abstractNumId w:val="4"/>
  </w:num>
  <w:num w:numId="12" w16cid:durableId="1795100827">
    <w:abstractNumId w:val="5"/>
  </w:num>
  <w:num w:numId="13" w16cid:durableId="1331906682">
    <w:abstractNumId w:val="6"/>
  </w:num>
  <w:num w:numId="14" w16cid:durableId="827094403">
    <w:abstractNumId w:val="7"/>
  </w:num>
  <w:num w:numId="15" w16cid:durableId="39479320">
    <w:abstractNumId w:val="14"/>
  </w:num>
  <w:num w:numId="16" w16cid:durableId="476071372">
    <w:abstractNumId w:val="12"/>
  </w:num>
  <w:num w:numId="17" w16cid:durableId="1809199225">
    <w:abstractNumId w:val="0"/>
  </w:num>
  <w:num w:numId="18" w16cid:durableId="10121041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554543052">
    <w:abstractNumId w:val="19"/>
  </w:num>
  <w:num w:numId="20" w16cid:durableId="17570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4"/>
    <w:rsid w:val="000D6C19"/>
    <w:rsid w:val="00425851"/>
    <w:rsid w:val="004E50FD"/>
    <w:rsid w:val="00972B39"/>
    <w:rsid w:val="00AA6257"/>
    <w:rsid w:val="00B941DB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0065"/>
  <w15:chartTrackingRefBased/>
  <w15:docId w15:val="{ECF5B038-8741-4A06-B390-C552DFB8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9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1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1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1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1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1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1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1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1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1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1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19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D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D5194"/>
    <w:rPr>
      <w:color w:val="467886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D5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519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tandard">
    <w:name w:val="Standard"/>
    <w:rsid w:val="00FD51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194"/>
    <w:pPr>
      <w:spacing w:after="0" w:line="240" w:lineRule="auto"/>
    </w:pPr>
    <w:rPr>
      <w:rFonts w:ascii="Aptos" w:eastAsia="Aptos" w:hAnsi="Aptos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194"/>
    <w:rPr>
      <w:rFonts w:ascii="Aptos" w:eastAsia="Aptos" w:hAnsi="Aptos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D5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lamarska@kurier.pl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ytut@kurier.pl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ier.pl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alamarska@kurier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urier.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4140</Words>
  <Characters>24841</Characters>
  <Application>Microsoft Office Word</Application>
  <DocSecurity>0</DocSecurity>
  <Lines>207</Lines>
  <Paragraphs>57</Paragraphs>
  <ScaleCrop>false</ScaleCrop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2</cp:revision>
  <dcterms:created xsi:type="dcterms:W3CDTF">2024-10-23T07:30:00Z</dcterms:created>
  <dcterms:modified xsi:type="dcterms:W3CDTF">2024-12-03T13:09:00Z</dcterms:modified>
</cp:coreProperties>
</file>